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732C0" w14:textId="77777777" w:rsidR="00384579" w:rsidRPr="004C405C" w:rsidRDefault="005224DB">
      <w:pPr>
        <w:rPr>
          <w:rFonts w:asciiTheme="minorHAnsi" w:hAnsiTheme="minorHAnsi" w:cstheme="minorHAnsi"/>
          <w:sz w:val="20"/>
          <w:szCs w:val="20"/>
        </w:rPr>
      </w:pPr>
      <w:r w:rsidRPr="004C405C">
        <w:rPr>
          <w:rFonts w:asciiTheme="minorHAnsi" w:hAnsiTheme="minorHAnsi" w:cstheme="minorHAnsi"/>
          <w:b/>
          <w:i/>
          <w:sz w:val="20"/>
          <w:szCs w:val="20"/>
        </w:rPr>
        <w:t>Please do not reply to this email with questions, send your questions to</w:t>
      </w:r>
      <w:r w:rsidRPr="004C405C">
        <w:rPr>
          <w:rFonts w:asciiTheme="minorHAnsi" w:hAnsiTheme="minorHAnsi" w:cstheme="minorHAnsi"/>
          <w:sz w:val="20"/>
          <w:szCs w:val="20"/>
        </w:rPr>
        <w:t xml:space="preserve"> </w:t>
      </w:r>
      <w:hyperlink r:id="rId5" w:history="1">
        <w:r w:rsidRPr="004C405C">
          <w:rPr>
            <w:rStyle w:val="Hyperlink"/>
            <w:rFonts w:asciiTheme="minorHAnsi" w:hAnsiTheme="minorHAnsi" w:cstheme="minorHAnsi"/>
            <w:sz w:val="20"/>
            <w:szCs w:val="20"/>
          </w:rPr>
          <w:t>parkingservices@slcc.edu</w:t>
        </w:r>
      </w:hyperlink>
    </w:p>
    <w:p w14:paraId="6B1C701A" w14:textId="77777777" w:rsidR="00D966D1" w:rsidRPr="004C405C" w:rsidRDefault="00D966D1" w:rsidP="00723883">
      <w:pPr>
        <w:pStyle w:val="NoSpacing"/>
        <w:rPr>
          <w:b/>
          <w:sz w:val="20"/>
          <w:szCs w:val="20"/>
        </w:rPr>
      </w:pPr>
    </w:p>
    <w:p w14:paraId="792A49F2" w14:textId="6329F8B4" w:rsidR="005224DB" w:rsidRPr="004C405C" w:rsidRDefault="005224DB" w:rsidP="00723883">
      <w:pPr>
        <w:pStyle w:val="NoSpacing"/>
        <w:rPr>
          <w:b/>
          <w:sz w:val="20"/>
          <w:szCs w:val="20"/>
        </w:rPr>
      </w:pPr>
      <w:r w:rsidRPr="004C405C">
        <w:rPr>
          <w:b/>
          <w:sz w:val="20"/>
          <w:szCs w:val="20"/>
        </w:rPr>
        <w:t>Full-Time Employees</w:t>
      </w:r>
    </w:p>
    <w:p w14:paraId="6663BDF3" w14:textId="77777777" w:rsidR="005224DB" w:rsidRPr="004C405C" w:rsidRDefault="005224DB" w:rsidP="00723883">
      <w:pPr>
        <w:pStyle w:val="NoSpacing"/>
        <w:rPr>
          <w:b/>
          <w:sz w:val="20"/>
          <w:szCs w:val="20"/>
        </w:rPr>
      </w:pPr>
    </w:p>
    <w:p w14:paraId="1B7B08FE" w14:textId="4DC60710" w:rsidR="005224DB" w:rsidRPr="004C405C" w:rsidRDefault="005224DB" w:rsidP="00723883">
      <w:pPr>
        <w:pStyle w:val="NoSpacing"/>
        <w:rPr>
          <w:b/>
          <w:sz w:val="20"/>
          <w:szCs w:val="20"/>
        </w:rPr>
      </w:pPr>
      <w:r w:rsidRPr="004C405C">
        <w:rPr>
          <w:b/>
          <w:sz w:val="20"/>
          <w:szCs w:val="20"/>
        </w:rPr>
        <w:t xml:space="preserve">Subject: </w:t>
      </w:r>
      <w:r w:rsidR="00F9640D" w:rsidRPr="004C405C">
        <w:rPr>
          <w:b/>
          <w:sz w:val="20"/>
          <w:szCs w:val="20"/>
        </w:rPr>
        <w:t xml:space="preserve">SLCC </w:t>
      </w:r>
      <w:r w:rsidRPr="004C405C">
        <w:rPr>
          <w:b/>
          <w:sz w:val="20"/>
          <w:szCs w:val="20"/>
        </w:rPr>
        <w:t>Parking Permit Renewal</w:t>
      </w:r>
    </w:p>
    <w:p w14:paraId="5A14B976" w14:textId="77777777" w:rsidR="005224DB" w:rsidRPr="004C405C" w:rsidRDefault="005224DB" w:rsidP="00723883">
      <w:pPr>
        <w:pStyle w:val="NoSpacing"/>
        <w:rPr>
          <w:sz w:val="20"/>
          <w:szCs w:val="20"/>
        </w:rPr>
      </w:pPr>
    </w:p>
    <w:p w14:paraId="681BBEC1" w14:textId="77777777" w:rsidR="005224DB" w:rsidRPr="004C405C" w:rsidRDefault="005224DB" w:rsidP="00723883">
      <w:pPr>
        <w:pStyle w:val="NoSpacing"/>
        <w:rPr>
          <w:sz w:val="20"/>
          <w:szCs w:val="20"/>
        </w:rPr>
      </w:pPr>
      <w:r w:rsidRPr="004C405C">
        <w:rPr>
          <w:sz w:val="20"/>
          <w:szCs w:val="20"/>
        </w:rPr>
        <w:t>Hello SLCC Faculty and Staff,</w:t>
      </w:r>
    </w:p>
    <w:p w14:paraId="0B71D89E" w14:textId="77777777" w:rsidR="005224DB" w:rsidRPr="004C405C" w:rsidRDefault="005224DB" w:rsidP="00723883">
      <w:pPr>
        <w:pStyle w:val="NoSpacing"/>
        <w:rPr>
          <w:sz w:val="20"/>
          <w:szCs w:val="20"/>
        </w:rPr>
      </w:pPr>
    </w:p>
    <w:p w14:paraId="298FEB75" w14:textId="6B006787" w:rsidR="005224DB" w:rsidRPr="004C405C" w:rsidRDefault="005224DB" w:rsidP="00723883">
      <w:pPr>
        <w:pStyle w:val="NoSpacing"/>
        <w:rPr>
          <w:rFonts w:eastAsia="Times New Roman"/>
          <w:color w:val="FF0000"/>
          <w:sz w:val="20"/>
          <w:szCs w:val="20"/>
        </w:rPr>
      </w:pPr>
      <w:r w:rsidRPr="004C405C">
        <w:rPr>
          <w:sz w:val="20"/>
          <w:szCs w:val="20"/>
        </w:rPr>
        <w:t xml:space="preserve">It’s that time again! </w:t>
      </w:r>
      <w:r w:rsidR="00A74EAF" w:rsidRPr="004C405C">
        <w:rPr>
          <w:sz w:val="20"/>
          <w:szCs w:val="20"/>
        </w:rPr>
        <w:t>All Faculty and Staff must r</w:t>
      </w:r>
      <w:r w:rsidRPr="004C405C">
        <w:rPr>
          <w:sz w:val="20"/>
          <w:szCs w:val="20"/>
        </w:rPr>
        <w:t>enew or register</w:t>
      </w:r>
      <w:r w:rsidR="00A74EAF" w:rsidRPr="004C405C">
        <w:rPr>
          <w:sz w:val="20"/>
          <w:szCs w:val="20"/>
        </w:rPr>
        <w:t xml:space="preserve"> your vehicle(s)</w:t>
      </w:r>
      <w:r w:rsidRPr="004C405C">
        <w:rPr>
          <w:color w:val="FF0000"/>
          <w:sz w:val="20"/>
          <w:szCs w:val="20"/>
        </w:rPr>
        <w:t xml:space="preserve"> </w:t>
      </w:r>
      <w:r w:rsidRPr="004C405C">
        <w:rPr>
          <w:sz w:val="20"/>
          <w:szCs w:val="20"/>
        </w:rPr>
        <w:t xml:space="preserve">for your </w:t>
      </w:r>
      <w:r w:rsidR="00A74EAF" w:rsidRPr="004C405C">
        <w:rPr>
          <w:sz w:val="20"/>
          <w:szCs w:val="20"/>
        </w:rPr>
        <w:t xml:space="preserve">FY </w:t>
      </w:r>
      <w:r w:rsidR="000430C5" w:rsidRPr="004C405C">
        <w:rPr>
          <w:sz w:val="20"/>
          <w:szCs w:val="20"/>
        </w:rPr>
        <w:t>2</w:t>
      </w:r>
      <w:r w:rsidR="00D239D9">
        <w:rPr>
          <w:sz w:val="20"/>
          <w:szCs w:val="20"/>
        </w:rPr>
        <w:t>2</w:t>
      </w:r>
      <w:r w:rsidR="000430C5" w:rsidRPr="004C405C">
        <w:rPr>
          <w:sz w:val="20"/>
          <w:szCs w:val="20"/>
        </w:rPr>
        <w:t>/2</w:t>
      </w:r>
      <w:r w:rsidR="00D239D9">
        <w:rPr>
          <w:sz w:val="20"/>
          <w:szCs w:val="20"/>
        </w:rPr>
        <w:t>3</w:t>
      </w:r>
      <w:r w:rsidR="00A74EAF" w:rsidRPr="004C405C">
        <w:rPr>
          <w:sz w:val="20"/>
          <w:szCs w:val="20"/>
        </w:rPr>
        <w:t xml:space="preserve"> </w:t>
      </w:r>
      <w:r w:rsidRPr="004C405C">
        <w:rPr>
          <w:sz w:val="20"/>
          <w:szCs w:val="20"/>
        </w:rPr>
        <w:t>digital SLCC Parking Permit. </w:t>
      </w:r>
      <w:r w:rsidR="0020498B" w:rsidRPr="004C405C">
        <w:rPr>
          <w:rFonts w:eastAsia="Times New Roman"/>
          <w:sz w:val="20"/>
          <w:szCs w:val="20"/>
        </w:rPr>
        <w:t>SLCC utilizes License Plate Recognition (LPR) Technology to monitor parking on campus.  No</w:t>
      </w:r>
      <w:r w:rsidR="00625001" w:rsidRPr="004C405C">
        <w:rPr>
          <w:rFonts w:eastAsia="Times New Roman"/>
          <w:sz w:val="20"/>
          <w:szCs w:val="20"/>
        </w:rPr>
        <w:t xml:space="preserve"> </w:t>
      </w:r>
      <w:r w:rsidR="000430C5" w:rsidRPr="004C405C">
        <w:rPr>
          <w:rFonts w:eastAsia="Times New Roman"/>
          <w:sz w:val="20"/>
          <w:szCs w:val="20"/>
        </w:rPr>
        <w:t>physical permit</w:t>
      </w:r>
      <w:r w:rsidR="0020498B" w:rsidRPr="004C405C">
        <w:rPr>
          <w:rFonts w:eastAsia="Times New Roman"/>
          <w:sz w:val="20"/>
          <w:szCs w:val="20"/>
        </w:rPr>
        <w:t>, hang tag, or decal will be issued.</w:t>
      </w:r>
    </w:p>
    <w:p w14:paraId="1148BAFA" w14:textId="77777777" w:rsidR="007B78EF" w:rsidRPr="004C405C" w:rsidRDefault="007B78EF" w:rsidP="00723883">
      <w:pPr>
        <w:pStyle w:val="NoSpacing"/>
        <w:rPr>
          <w:rFonts w:eastAsia="Times New Roman"/>
          <w:color w:val="333333"/>
          <w:sz w:val="20"/>
          <w:szCs w:val="20"/>
        </w:rPr>
      </w:pPr>
    </w:p>
    <w:p w14:paraId="2E39C9A2" w14:textId="07A93DFF" w:rsidR="005224DB" w:rsidRPr="004C405C" w:rsidRDefault="005224DB" w:rsidP="00723883">
      <w:pPr>
        <w:pStyle w:val="NoSpacing"/>
        <w:rPr>
          <w:sz w:val="20"/>
          <w:szCs w:val="20"/>
        </w:rPr>
      </w:pPr>
      <w:r w:rsidRPr="004C405C">
        <w:rPr>
          <w:sz w:val="20"/>
          <w:szCs w:val="20"/>
        </w:rPr>
        <w:t>You may register your vehicle</w:t>
      </w:r>
      <w:r w:rsidR="00D2533F" w:rsidRPr="004C405C">
        <w:rPr>
          <w:sz w:val="20"/>
          <w:szCs w:val="20"/>
        </w:rPr>
        <w:t>(s)</w:t>
      </w:r>
      <w:r w:rsidRPr="004C405C">
        <w:rPr>
          <w:sz w:val="20"/>
          <w:szCs w:val="20"/>
        </w:rPr>
        <w:t xml:space="preserve"> and</w:t>
      </w:r>
      <w:r w:rsidR="00AC7B9F" w:rsidRPr="004C405C">
        <w:rPr>
          <w:sz w:val="20"/>
          <w:szCs w:val="20"/>
        </w:rPr>
        <w:t xml:space="preserve"> obtain your parking permit</w:t>
      </w:r>
      <w:r w:rsidRPr="004C405C">
        <w:rPr>
          <w:sz w:val="20"/>
          <w:szCs w:val="20"/>
        </w:rPr>
        <w:t xml:space="preserve"> through </w:t>
      </w:r>
      <w:proofErr w:type="spellStart"/>
      <w:r w:rsidRPr="004C405C">
        <w:rPr>
          <w:b/>
          <w:bCs/>
          <w:sz w:val="20"/>
          <w:szCs w:val="20"/>
        </w:rPr>
        <w:t>MySLCC</w:t>
      </w:r>
      <w:proofErr w:type="spellEnd"/>
      <w:r w:rsidRPr="004C405C">
        <w:rPr>
          <w:b/>
          <w:bCs/>
          <w:sz w:val="20"/>
          <w:szCs w:val="20"/>
        </w:rPr>
        <w:t xml:space="preserve"> </w:t>
      </w:r>
      <w:r w:rsidRPr="004C405C">
        <w:rPr>
          <w:sz w:val="20"/>
          <w:szCs w:val="20"/>
        </w:rPr>
        <w:t xml:space="preserve">under the </w:t>
      </w:r>
      <w:r w:rsidRPr="004C405C">
        <w:rPr>
          <w:b/>
          <w:bCs/>
          <w:sz w:val="20"/>
          <w:szCs w:val="20"/>
        </w:rPr>
        <w:t xml:space="preserve">Employee </w:t>
      </w:r>
      <w:r w:rsidRPr="004C405C">
        <w:rPr>
          <w:sz w:val="20"/>
          <w:szCs w:val="20"/>
        </w:rPr>
        <w:t>tab.  The Parking section is on the bottom left.  Clicking</w:t>
      </w:r>
      <w:r w:rsidR="008C4FA9" w:rsidRPr="004C405C">
        <w:rPr>
          <w:sz w:val="20"/>
          <w:szCs w:val="20"/>
        </w:rPr>
        <w:t xml:space="preserve"> </w:t>
      </w:r>
      <w:hyperlink r:id="rId6" w:tgtFrame="_blank" w:history="1">
        <w:r w:rsidR="00C01B89" w:rsidRPr="004C405C">
          <w:rPr>
            <w:color w:val="833921"/>
            <w:sz w:val="20"/>
            <w:szCs w:val="20"/>
            <w:u w:val="single"/>
          </w:rPr>
          <w:t>Purchase Parking Permits / Pay Citations</w:t>
        </w:r>
      </w:hyperlink>
      <w:r w:rsidRPr="004C405C">
        <w:rPr>
          <w:sz w:val="20"/>
          <w:szCs w:val="20"/>
        </w:rPr>
        <w:t xml:space="preserve"> will take you to the Parking Services portal where you will click the </w:t>
      </w:r>
      <w:proofErr w:type="spellStart"/>
      <w:r w:rsidRPr="004C405C">
        <w:rPr>
          <w:b/>
          <w:sz w:val="20"/>
          <w:szCs w:val="20"/>
        </w:rPr>
        <w:t>MySLCC</w:t>
      </w:r>
      <w:proofErr w:type="spellEnd"/>
      <w:r w:rsidRPr="004C405C">
        <w:rPr>
          <w:sz w:val="20"/>
          <w:szCs w:val="20"/>
        </w:rPr>
        <w:t xml:space="preserve"> </w:t>
      </w:r>
      <w:r w:rsidR="00723883" w:rsidRPr="004C405C">
        <w:rPr>
          <w:sz w:val="20"/>
          <w:szCs w:val="20"/>
        </w:rPr>
        <w:t>and</w:t>
      </w:r>
      <w:r w:rsidR="00AC7B9F" w:rsidRPr="004C405C">
        <w:rPr>
          <w:sz w:val="20"/>
          <w:szCs w:val="20"/>
        </w:rPr>
        <w:t xml:space="preserve"> start the process</w:t>
      </w:r>
      <w:r w:rsidRPr="004C405C">
        <w:rPr>
          <w:sz w:val="20"/>
          <w:szCs w:val="20"/>
        </w:rPr>
        <w:t xml:space="preserve">.  </w:t>
      </w:r>
    </w:p>
    <w:p w14:paraId="79F92A42" w14:textId="05D5E3BE" w:rsidR="005224DB" w:rsidRPr="004C405C" w:rsidRDefault="005224DB" w:rsidP="00723883">
      <w:pPr>
        <w:pStyle w:val="NoSpacing"/>
        <w:rPr>
          <w:sz w:val="20"/>
          <w:szCs w:val="20"/>
        </w:rPr>
      </w:pPr>
    </w:p>
    <w:p w14:paraId="3C9133B7" w14:textId="77777777" w:rsidR="007073F1" w:rsidRDefault="00E32D40" w:rsidP="007073F1">
      <w:pPr>
        <w:rPr>
          <w:sz w:val="20"/>
          <w:szCs w:val="20"/>
        </w:rPr>
      </w:pPr>
      <w:r w:rsidRPr="004C405C">
        <w:rPr>
          <w:sz w:val="20"/>
          <w:szCs w:val="20"/>
        </w:rPr>
        <w:t>On the right-hand side of page please note your name, address and phone number(s) are listed.  The “edit” function here is not operational.  If you need to update this information, please c</w:t>
      </w:r>
      <w:r w:rsidR="00FA0564" w:rsidRPr="004C405C">
        <w:rPr>
          <w:sz w:val="20"/>
          <w:szCs w:val="20"/>
        </w:rPr>
        <w:t xml:space="preserve">omplete an Address Change form found </w:t>
      </w:r>
      <w:r w:rsidR="007073F1">
        <w:rPr>
          <w:sz w:val="20"/>
          <w:szCs w:val="20"/>
        </w:rPr>
        <w:t xml:space="preserve">here: </w:t>
      </w:r>
    </w:p>
    <w:p w14:paraId="0E0039CF" w14:textId="41AD9DF2" w:rsidR="007073F1" w:rsidRPr="007073F1" w:rsidRDefault="007073F1" w:rsidP="007073F1">
      <w:pPr>
        <w:rPr>
          <w:sz w:val="20"/>
          <w:szCs w:val="20"/>
        </w:rPr>
      </w:pPr>
      <w:r w:rsidRPr="007073F1">
        <w:rPr>
          <w:sz w:val="20"/>
          <w:szCs w:val="20"/>
        </w:rPr>
        <w:t>Address &amp; Phone Number Form</w:t>
      </w:r>
      <w:r>
        <w:rPr>
          <w:sz w:val="20"/>
          <w:szCs w:val="20"/>
        </w:rPr>
        <w:t xml:space="preserve">: </w:t>
      </w:r>
      <w:hyperlink r:id="rId7" w:anchor="/form/5049" w:history="1">
        <w:r w:rsidRPr="007073F1">
          <w:rPr>
            <w:rStyle w:val="Hyperlink"/>
            <w:sz w:val="20"/>
            <w:szCs w:val="20"/>
          </w:rPr>
          <w:t>https://etcentral.slcc.edu/#/form/5049</w:t>
        </w:r>
      </w:hyperlink>
      <w:r w:rsidRPr="007073F1">
        <w:rPr>
          <w:sz w:val="20"/>
          <w:szCs w:val="20"/>
        </w:rPr>
        <w:t xml:space="preserve"> (login required)</w:t>
      </w:r>
    </w:p>
    <w:p w14:paraId="0E2F77C2" w14:textId="0E0C7B4B" w:rsidR="00D966D1" w:rsidRPr="004C405C" w:rsidRDefault="00D966D1" w:rsidP="00723883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9"/>
        <w:gridCol w:w="1166"/>
        <w:gridCol w:w="7771"/>
      </w:tblGrid>
      <w:tr w:rsidR="00C87AA2" w:rsidRPr="004C405C" w14:paraId="6D9C599F" w14:textId="77777777" w:rsidTr="005E4104">
        <w:tc>
          <w:tcPr>
            <w:tcW w:w="989" w:type="dxa"/>
          </w:tcPr>
          <w:p w14:paraId="7783FCCE" w14:textId="7B8DD4F7" w:rsidR="00C87AA2" w:rsidRPr="004C405C" w:rsidRDefault="00C87AA2" w:rsidP="00723883">
            <w:pPr>
              <w:pStyle w:val="NoSpacing"/>
              <w:rPr>
                <w:sz w:val="20"/>
                <w:szCs w:val="20"/>
              </w:rPr>
            </w:pPr>
            <w:r w:rsidRPr="004C405C">
              <w:rPr>
                <w:sz w:val="20"/>
                <w:szCs w:val="20"/>
              </w:rPr>
              <w:t>Summary</w:t>
            </w:r>
          </w:p>
        </w:tc>
        <w:tc>
          <w:tcPr>
            <w:tcW w:w="1166" w:type="dxa"/>
          </w:tcPr>
          <w:p w14:paraId="1D8662CC" w14:textId="77777777" w:rsidR="00C87AA2" w:rsidRPr="004C405C" w:rsidRDefault="00C87AA2" w:rsidP="00723883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7771" w:type="dxa"/>
          </w:tcPr>
          <w:p w14:paraId="219FBC42" w14:textId="7151D3C8" w:rsidR="00E32D40" w:rsidRPr="004C405C" w:rsidRDefault="00C87AA2" w:rsidP="00E32D40">
            <w:pPr>
              <w:pStyle w:val="NoSpacing"/>
              <w:rPr>
                <w:sz w:val="20"/>
                <w:szCs w:val="20"/>
              </w:rPr>
            </w:pPr>
            <w:r w:rsidRPr="004C405C">
              <w:rPr>
                <w:sz w:val="20"/>
                <w:szCs w:val="20"/>
              </w:rPr>
              <w:t>Vehicles</w:t>
            </w:r>
            <w:r w:rsidR="00FD19B9" w:rsidRPr="004C405C">
              <w:rPr>
                <w:sz w:val="20"/>
                <w:szCs w:val="20"/>
              </w:rPr>
              <w:t>:</w:t>
            </w:r>
            <w:r w:rsidR="00E32D40" w:rsidRPr="004C405C">
              <w:rPr>
                <w:sz w:val="20"/>
                <w:szCs w:val="20"/>
              </w:rPr>
              <w:t xml:space="preserve"> </w:t>
            </w:r>
            <w:r w:rsidR="00C53D9D">
              <w:rPr>
                <w:sz w:val="20"/>
                <w:szCs w:val="20"/>
              </w:rPr>
              <w:t>P</w:t>
            </w:r>
            <w:r w:rsidR="00E32D40" w:rsidRPr="004C405C">
              <w:rPr>
                <w:sz w:val="20"/>
                <w:szCs w:val="20"/>
              </w:rPr>
              <w:t>lease verify the list of current registered vehicles is correct.  From here you can add</w:t>
            </w:r>
            <w:r w:rsidR="00C53D9D">
              <w:rPr>
                <w:sz w:val="20"/>
                <w:szCs w:val="20"/>
              </w:rPr>
              <w:t xml:space="preserve"> (+ ADD)</w:t>
            </w:r>
            <w:r w:rsidR="00E32D40" w:rsidRPr="004C405C">
              <w:rPr>
                <w:sz w:val="20"/>
                <w:szCs w:val="20"/>
              </w:rPr>
              <w:t xml:space="preserve"> vehicles or </w:t>
            </w:r>
            <w:r w:rsidR="00C53D9D">
              <w:rPr>
                <w:sz w:val="20"/>
                <w:szCs w:val="20"/>
              </w:rPr>
              <w:t>delete (X)</w:t>
            </w:r>
            <w:r w:rsidR="00E32D40" w:rsidRPr="004C405C">
              <w:rPr>
                <w:sz w:val="20"/>
                <w:szCs w:val="20"/>
              </w:rPr>
              <w:t xml:space="preserve"> vehicles no longer own</w:t>
            </w:r>
            <w:r w:rsidR="00FA0564" w:rsidRPr="004C405C">
              <w:rPr>
                <w:sz w:val="20"/>
                <w:szCs w:val="20"/>
              </w:rPr>
              <w:t>ed</w:t>
            </w:r>
            <w:r w:rsidR="00E32D40" w:rsidRPr="004C405C">
              <w:rPr>
                <w:sz w:val="20"/>
                <w:szCs w:val="20"/>
              </w:rPr>
              <w:t xml:space="preserve"> or drive</w:t>
            </w:r>
            <w:r w:rsidR="00FA0564" w:rsidRPr="004C405C">
              <w:rPr>
                <w:sz w:val="20"/>
                <w:szCs w:val="20"/>
              </w:rPr>
              <w:t>n</w:t>
            </w:r>
            <w:r w:rsidR="00E32D40" w:rsidRPr="004C405C">
              <w:rPr>
                <w:sz w:val="20"/>
                <w:szCs w:val="20"/>
              </w:rPr>
              <w:t xml:space="preserve">. </w:t>
            </w:r>
          </w:p>
          <w:p w14:paraId="4788FE9B" w14:textId="57E7F2EE" w:rsidR="00384A1A" w:rsidRPr="004C405C" w:rsidRDefault="00E32D40" w:rsidP="00723883">
            <w:pPr>
              <w:pStyle w:val="NoSpacing"/>
              <w:rPr>
                <w:sz w:val="20"/>
                <w:szCs w:val="20"/>
              </w:rPr>
            </w:pPr>
            <w:r w:rsidRPr="004C405C">
              <w:rPr>
                <w:sz w:val="20"/>
                <w:szCs w:val="20"/>
              </w:rPr>
              <w:t xml:space="preserve">Also shown </w:t>
            </w:r>
            <w:r w:rsidR="00FA0564" w:rsidRPr="004C405C">
              <w:rPr>
                <w:sz w:val="20"/>
                <w:szCs w:val="20"/>
              </w:rPr>
              <w:t>here</w:t>
            </w:r>
            <w:r w:rsidRPr="004C405C">
              <w:rPr>
                <w:sz w:val="20"/>
                <w:szCs w:val="20"/>
              </w:rPr>
              <w:t xml:space="preserve">: </w:t>
            </w:r>
            <w:r w:rsidR="00C87AA2" w:rsidRPr="004C405C">
              <w:rPr>
                <w:sz w:val="20"/>
                <w:szCs w:val="20"/>
              </w:rPr>
              <w:t>Permits, Citations, Boots/Tows, Notices</w:t>
            </w:r>
          </w:p>
        </w:tc>
      </w:tr>
      <w:tr w:rsidR="00384A1A" w:rsidRPr="004C405C" w14:paraId="3957C0DC" w14:textId="77777777" w:rsidTr="005E4104">
        <w:tc>
          <w:tcPr>
            <w:tcW w:w="989" w:type="dxa"/>
          </w:tcPr>
          <w:p w14:paraId="640B552B" w14:textId="1011E3EE" w:rsidR="00384A1A" w:rsidRPr="004C405C" w:rsidRDefault="00384A1A" w:rsidP="0072388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Permits</w:t>
            </w:r>
          </w:p>
        </w:tc>
        <w:tc>
          <w:tcPr>
            <w:tcW w:w="1166" w:type="dxa"/>
          </w:tcPr>
          <w:p w14:paraId="21CF3AA0" w14:textId="3E472260" w:rsidR="00384A1A" w:rsidRPr="004C405C" w:rsidRDefault="00384A1A" w:rsidP="0072388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Permits</w:t>
            </w:r>
          </w:p>
        </w:tc>
        <w:tc>
          <w:tcPr>
            <w:tcW w:w="7771" w:type="dxa"/>
          </w:tcPr>
          <w:p w14:paraId="2608C419" w14:textId="11E77F04" w:rsidR="00384A1A" w:rsidRPr="004C405C" w:rsidRDefault="00384A1A" w:rsidP="00E32D4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Click on + Purchase to start the process</w:t>
            </w:r>
          </w:p>
        </w:tc>
      </w:tr>
      <w:tr w:rsidR="00F83E71" w:rsidRPr="004C405C" w14:paraId="79F3D27A" w14:textId="77777777" w:rsidTr="005E4104">
        <w:tc>
          <w:tcPr>
            <w:tcW w:w="989" w:type="dxa"/>
          </w:tcPr>
          <w:p w14:paraId="10D89157" w14:textId="6A376556" w:rsidR="00F83E71" w:rsidRPr="004C405C" w:rsidRDefault="00F83E71" w:rsidP="00723883">
            <w:pPr>
              <w:pStyle w:val="NoSpacing"/>
              <w:rPr>
                <w:sz w:val="20"/>
                <w:szCs w:val="20"/>
              </w:rPr>
            </w:pPr>
            <w:r w:rsidRPr="004C405C">
              <w:rPr>
                <w:sz w:val="20"/>
                <w:szCs w:val="20"/>
              </w:rPr>
              <w:t>Step 1</w:t>
            </w:r>
          </w:p>
        </w:tc>
        <w:tc>
          <w:tcPr>
            <w:tcW w:w="1166" w:type="dxa"/>
          </w:tcPr>
          <w:p w14:paraId="5F4C7D30" w14:textId="1F36C3F4" w:rsidR="00F83E71" w:rsidRPr="004C405C" w:rsidRDefault="00F83E71" w:rsidP="00723883">
            <w:pPr>
              <w:pStyle w:val="NoSpacing"/>
              <w:rPr>
                <w:sz w:val="20"/>
                <w:szCs w:val="20"/>
              </w:rPr>
            </w:pPr>
            <w:r w:rsidRPr="004C405C">
              <w:rPr>
                <w:sz w:val="20"/>
                <w:szCs w:val="20"/>
              </w:rPr>
              <w:t>Term</w:t>
            </w:r>
          </w:p>
        </w:tc>
        <w:tc>
          <w:tcPr>
            <w:tcW w:w="7771" w:type="dxa"/>
          </w:tcPr>
          <w:p w14:paraId="146B7853" w14:textId="21142EA4" w:rsidR="00F83E71" w:rsidRPr="004C405C" w:rsidRDefault="00F9640D" w:rsidP="00723883">
            <w:pPr>
              <w:pStyle w:val="NoSpacing"/>
              <w:rPr>
                <w:sz w:val="20"/>
                <w:szCs w:val="20"/>
              </w:rPr>
            </w:pPr>
            <w:r w:rsidRPr="004C405C">
              <w:rPr>
                <w:sz w:val="20"/>
                <w:szCs w:val="20"/>
              </w:rPr>
              <w:t>Click t</w:t>
            </w:r>
            <w:r w:rsidR="00FA0564" w:rsidRPr="004C405C">
              <w:rPr>
                <w:sz w:val="20"/>
                <w:szCs w:val="20"/>
              </w:rPr>
              <w:t xml:space="preserve">he </w:t>
            </w:r>
            <w:r w:rsidR="00D239D9">
              <w:rPr>
                <w:b/>
                <w:bCs/>
                <w:sz w:val="20"/>
                <w:szCs w:val="20"/>
              </w:rPr>
              <w:t>22-23</w:t>
            </w:r>
            <w:r w:rsidR="00EE0629" w:rsidRPr="00EE0629">
              <w:rPr>
                <w:b/>
                <w:bCs/>
                <w:sz w:val="20"/>
                <w:szCs w:val="20"/>
              </w:rPr>
              <w:t xml:space="preserve"> </w:t>
            </w:r>
            <w:r w:rsidR="00FA0564" w:rsidRPr="00EE0629">
              <w:rPr>
                <w:b/>
                <w:bCs/>
                <w:sz w:val="20"/>
                <w:szCs w:val="20"/>
              </w:rPr>
              <w:t>F/S Annual</w:t>
            </w:r>
            <w:r w:rsidR="00EE0629" w:rsidRPr="00EE0629">
              <w:rPr>
                <w:b/>
                <w:bCs/>
                <w:sz w:val="20"/>
                <w:szCs w:val="20"/>
              </w:rPr>
              <w:t xml:space="preserve"> </w:t>
            </w:r>
            <w:r w:rsidR="00FA0564" w:rsidRPr="004C405C">
              <w:rPr>
                <w:sz w:val="20"/>
                <w:szCs w:val="20"/>
              </w:rPr>
              <w:t>Permit</w:t>
            </w:r>
            <w:r w:rsidRPr="004C405C">
              <w:rPr>
                <w:sz w:val="20"/>
                <w:szCs w:val="20"/>
              </w:rPr>
              <w:t xml:space="preserve"> then</w:t>
            </w:r>
            <w:r w:rsidR="00EE0629">
              <w:rPr>
                <w:sz w:val="20"/>
                <w:szCs w:val="20"/>
              </w:rPr>
              <w:t xml:space="preserve"> click </w:t>
            </w:r>
            <w:r w:rsidRPr="004C405C">
              <w:rPr>
                <w:sz w:val="20"/>
                <w:szCs w:val="20"/>
              </w:rPr>
              <w:t>N</w:t>
            </w:r>
            <w:r w:rsidR="00EE0629">
              <w:rPr>
                <w:sz w:val="20"/>
                <w:szCs w:val="20"/>
              </w:rPr>
              <w:t>EXT</w:t>
            </w:r>
          </w:p>
        </w:tc>
      </w:tr>
      <w:tr w:rsidR="00F83E71" w:rsidRPr="004C405C" w14:paraId="71554592" w14:textId="77777777" w:rsidTr="005E4104">
        <w:tc>
          <w:tcPr>
            <w:tcW w:w="989" w:type="dxa"/>
          </w:tcPr>
          <w:p w14:paraId="19DE99B8" w14:textId="6E66916B" w:rsidR="00F83E71" w:rsidRPr="004C405C" w:rsidRDefault="00F83E71" w:rsidP="00723883">
            <w:pPr>
              <w:pStyle w:val="NoSpacing"/>
              <w:rPr>
                <w:sz w:val="20"/>
                <w:szCs w:val="20"/>
              </w:rPr>
            </w:pPr>
            <w:r w:rsidRPr="004C405C">
              <w:rPr>
                <w:sz w:val="20"/>
                <w:szCs w:val="20"/>
              </w:rPr>
              <w:t>Step 2</w:t>
            </w:r>
          </w:p>
        </w:tc>
        <w:tc>
          <w:tcPr>
            <w:tcW w:w="1166" w:type="dxa"/>
          </w:tcPr>
          <w:p w14:paraId="0BBBE404" w14:textId="19B75953" w:rsidR="00F83E71" w:rsidRPr="004C405C" w:rsidRDefault="00F83E71" w:rsidP="00723883">
            <w:pPr>
              <w:pStyle w:val="NoSpacing"/>
              <w:rPr>
                <w:sz w:val="20"/>
                <w:szCs w:val="20"/>
              </w:rPr>
            </w:pPr>
            <w:r w:rsidRPr="004C405C">
              <w:rPr>
                <w:sz w:val="20"/>
                <w:szCs w:val="20"/>
              </w:rPr>
              <w:t>Selection</w:t>
            </w:r>
          </w:p>
        </w:tc>
        <w:tc>
          <w:tcPr>
            <w:tcW w:w="7771" w:type="dxa"/>
          </w:tcPr>
          <w:p w14:paraId="22C20D22" w14:textId="4F5729F4" w:rsidR="00F83E71" w:rsidRPr="004C405C" w:rsidRDefault="00F83E71" w:rsidP="00F83E71">
            <w:pPr>
              <w:pStyle w:val="NoSpacing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C405C">
              <w:rPr>
                <w:sz w:val="20"/>
                <w:szCs w:val="20"/>
              </w:rPr>
              <w:t>After selecting the “</w:t>
            </w:r>
            <w:r w:rsidR="00D239D9">
              <w:rPr>
                <w:sz w:val="20"/>
                <w:szCs w:val="20"/>
              </w:rPr>
              <w:t xml:space="preserve">22-23 </w:t>
            </w:r>
            <w:r w:rsidRPr="004C405C">
              <w:rPr>
                <w:sz w:val="20"/>
                <w:szCs w:val="20"/>
              </w:rPr>
              <w:t>F/S</w:t>
            </w:r>
            <w:r w:rsidR="00FD19B9" w:rsidRPr="004C405C">
              <w:rPr>
                <w:sz w:val="20"/>
                <w:szCs w:val="20"/>
              </w:rPr>
              <w:t xml:space="preserve"> </w:t>
            </w:r>
            <w:r w:rsidRPr="004C405C">
              <w:rPr>
                <w:sz w:val="20"/>
                <w:szCs w:val="20"/>
              </w:rPr>
              <w:t>Annual” permit option, you may then add your current vehicles to your permit by clicking the check box next to each vehicle list</w:t>
            </w:r>
            <w:r w:rsidR="00EE0629">
              <w:rPr>
                <w:sz w:val="20"/>
                <w:szCs w:val="20"/>
              </w:rPr>
              <w:t>ed</w:t>
            </w:r>
            <w:r w:rsidRPr="004C405C">
              <w:rPr>
                <w:sz w:val="20"/>
                <w:szCs w:val="20"/>
              </w:rPr>
              <w:t xml:space="preserve">. </w:t>
            </w:r>
          </w:p>
          <w:p w14:paraId="097E8FD8" w14:textId="77777777" w:rsidR="00F83E71" w:rsidRPr="004C405C" w:rsidRDefault="00F83E71" w:rsidP="00F83E71">
            <w:pPr>
              <w:pStyle w:val="NoSpacing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C405C">
              <w:rPr>
                <w:sz w:val="20"/>
                <w:szCs w:val="20"/>
              </w:rPr>
              <w:t xml:space="preserve">Employees are permitted to have up to 5 license plates registered to their parking pass. </w:t>
            </w:r>
          </w:p>
          <w:p w14:paraId="576117AD" w14:textId="3815AA0D" w:rsidR="00F83E71" w:rsidRPr="004C405C" w:rsidRDefault="00F83E71" w:rsidP="00FD19B9">
            <w:pPr>
              <w:pStyle w:val="NoSpacing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C405C">
              <w:rPr>
                <w:sz w:val="20"/>
                <w:szCs w:val="20"/>
              </w:rPr>
              <w:t xml:space="preserve">New vehicles can also be added to your permit by clicking </w:t>
            </w:r>
            <w:r w:rsidRPr="004C405C">
              <w:rPr>
                <w:b/>
                <w:sz w:val="20"/>
                <w:szCs w:val="20"/>
              </w:rPr>
              <w:t>Add New Vehicle</w:t>
            </w:r>
            <w:r w:rsidRPr="004C405C">
              <w:rPr>
                <w:sz w:val="20"/>
                <w:szCs w:val="20"/>
              </w:rPr>
              <w:t xml:space="preserve">.  </w:t>
            </w:r>
            <w:r w:rsidR="00FD19B9" w:rsidRPr="004C405C">
              <w:rPr>
                <w:sz w:val="20"/>
                <w:szCs w:val="20"/>
              </w:rPr>
              <w:t>To add a vehicle y</w:t>
            </w:r>
            <w:r w:rsidRPr="004C405C">
              <w:rPr>
                <w:sz w:val="20"/>
                <w:szCs w:val="20"/>
              </w:rPr>
              <w:t>ou will need this information:</w:t>
            </w:r>
          </w:p>
          <w:p w14:paraId="42D62941" w14:textId="77777777" w:rsidR="00F83E71" w:rsidRPr="004C405C" w:rsidRDefault="00F83E71" w:rsidP="00F83E71">
            <w:pPr>
              <w:pStyle w:val="NoSpacing"/>
              <w:ind w:left="720"/>
              <w:jc w:val="center"/>
              <w:rPr>
                <w:i/>
                <w:iCs/>
                <w:sz w:val="20"/>
                <w:szCs w:val="20"/>
              </w:rPr>
            </w:pPr>
            <w:r w:rsidRPr="004C405C">
              <w:rPr>
                <w:i/>
                <w:iCs/>
                <w:sz w:val="20"/>
                <w:szCs w:val="20"/>
              </w:rPr>
              <w:t>Vehicle Type/State/License Plate Number/Style/Color</w:t>
            </w:r>
          </w:p>
          <w:p w14:paraId="2CF9818D" w14:textId="76495D5D" w:rsidR="00F83E71" w:rsidRPr="004C405C" w:rsidRDefault="00F83E71" w:rsidP="00F83E71">
            <w:pPr>
              <w:pStyle w:val="NoSpacing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C405C">
              <w:rPr>
                <w:sz w:val="20"/>
                <w:szCs w:val="20"/>
              </w:rPr>
              <w:t xml:space="preserve">Vehicles left unchecked will not be added to your parking </w:t>
            </w:r>
            <w:r w:rsidR="005D1106" w:rsidRPr="004C405C">
              <w:rPr>
                <w:sz w:val="20"/>
                <w:szCs w:val="20"/>
              </w:rPr>
              <w:t>permit but</w:t>
            </w:r>
            <w:r w:rsidRPr="004C405C">
              <w:rPr>
                <w:sz w:val="20"/>
                <w:szCs w:val="20"/>
              </w:rPr>
              <w:t xml:space="preserve"> can be added later on the Parking Services website. </w:t>
            </w:r>
          </w:p>
          <w:p w14:paraId="42271B76" w14:textId="7757FCDB" w:rsidR="00F83E71" w:rsidRPr="004C405C" w:rsidRDefault="00F83E71" w:rsidP="00723883">
            <w:pPr>
              <w:pStyle w:val="NoSpacing"/>
              <w:numPr>
                <w:ilvl w:val="0"/>
                <w:numId w:val="4"/>
              </w:numPr>
              <w:rPr>
                <w:rFonts w:eastAsia="Times New Roman"/>
                <w:color w:val="333333"/>
                <w:sz w:val="20"/>
                <w:szCs w:val="20"/>
              </w:rPr>
            </w:pPr>
            <w:r w:rsidRPr="004C405C">
              <w:rPr>
                <w:sz w:val="20"/>
                <w:szCs w:val="20"/>
              </w:rPr>
              <w:t xml:space="preserve">Note: </w:t>
            </w:r>
            <w:r w:rsidRPr="004C405C">
              <w:rPr>
                <w:rFonts w:eastAsia="Times New Roman"/>
                <w:color w:val="333333"/>
                <w:sz w:val="20"/>
                <w:szCs w:val="20"/>
                <w:u w:val="single"/>
              </w:rPr>
              <w:t>only one vehicle associated to a parking permit may park on campus at one time</w:t>
            </w:r>
            <w:r w:rsidRPr="004C405C">
              <w:rPr>
                <w:rFonts w:eastAsia="Times New Roman"/>
                <w:color w:val="333333"/>
                <w:sz w:val="20"/>
                <w:szCs w:val="20"/>
              </w:rPr>
              <w:t>. If two vehicles associated with the same permit are found parked on any campus within 24 hours, both vehicles will receive a citation.</w:t>
            </w:r>
            <w:r w:rsidR="00736D25">
              <w:rPr>
                <w:rFonts w:eastAsia="Times New Roman"/>
                <w:color w:val="333333"/>
                <w:sz w:val="20"/>
                <w:szCs w:val="20"/>
              </w:rPr>
              <w:t xml:space="preserve"> Call Parking Services if a separate accommodation is necessary. </w:t>
            </w:r>
          </w:p>
        </w:tc>
      </w:tr>
      <w:tr w:rsidR="00F83E71" w:rsidRPr="004C405C" w14:paraId="0262050C" w14:textId="77777777" w:rsidTr="005E4104">
        <w:tc>
          <w:tcPr>
            <w:tcW w:w="989" w:type="dxa"/>
          </w:tcPr>
          <w:p w14:paraId="6F5AEBB8" w14:textId="5806463B" w:rsidR="00F83E71" w:rsidRPr="004C405C" w:rsidRDefault="00F83E71" w:rsidP="00723883">
            <w:pPr>
              <w:pStyle w:val="NoSpacing"/>
              <w:rPr>
                <w:sz w:val="20"/>
                <w:szCs w:val="20"/>
              </w:rPr>
            </w:pPr>
            <w:r w:rsidRPr="004C405C">
              <w:rPr>
                <w:sz w:val="20"/>
                <w:szCs w:val="20"/>
              </w:rPr>
              <w:t>Step 3</w:t>
            </w:r>
          </w:p>
        </w:tc>
        <w:tc>
          <w:tcPr>
            <w:tcW w:w="1166" w:type="dxa"/>
          </w:tcPr>
          <w:p w14:paraId="0E11F173" w14:textId="48D3DBE6" w:rsidR="00F83E71" w:rsidRPr="004C405C" w:rsidRDefault="00F83E71" w:rsidP="00723883">
            <w:pPr>
              <w:pStyle w:val="NoSpacing"/>
              <w:rPr>
                <w:sz w:val="20"/>
                <w:szCs w:val="20"/>
              </w:rPr>
            </w:pPr>
            <w:r w:rsidRPr="004C405C">
              <w:rPr>
                <w:sz w:val="20"/>
                <w:szCs w:val="20"/>
              </w:rPr>
              <w:t>Vehicle</w:t>
            </w:r>
          </w:p>
        </w:tc>
        <w:tc>
          <w:tcPr>
            <w:tcW w:w="7771" w:type="dxa"/>
          </w:tcPr>
          <w:p w14:paraId="61688924" w14:textId="31C6D3D0" w:rsidR="00F83E71" w:rsidRPr="004C405C" w:rsidRDefault="00EE0629" w:rsidP="0072388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Select the vehicles you want to add to your permit by checking the box next to each vehicle.  </w:t>
            </w:r>
            <w:r w:rsidR="00A767FF">
              <w:rPr>
                <w:sz w:val="20"/>
                <w:szCs w:val="20"/>
              </w:rPr>
              <w:t xml:space="preserve">Then click NEXT. </w:t>
            </w:r>
          </w:p>
        </w:tc>
      </w:tr>
      <w:tr w:rsidR="00F83E71" w:rsidRPr="004C405C" w14:paraId="63ABC966" w14:textId="77777777" w:rsidTr="005E4104">
        <w:tc>
          <w:tcPr>
            <w:tcW w:w="989" w:type="dxa"/>
          </w:tcPr>
          <w:p w14:paraId="05683E1B" w14:textId="49B7B976" w:rsidR="00F83E71" w:rsidRPr="004C405C" w:rsidRDefault="00F83E71" w:rsidP="00723883">
            <w:pPr>
              <w:pStyle w:val="NoSpacing"/>
              <w:rPr>
                <w:sz w:val="20"/>
                <w:szCs w:val="20"/>
              </w:rPr>
            </w:pPr>
            <w:r w:rsidRPr="004C405C">
              <w:rPr>
                <w:sz w:val="20"/>
                <w:szCs w:val="20"/>
              </w:rPr>
              <w:t>Step 4</w:t>
            </w:r>
          </w:p>
        </w:tc>
        <w:tc>
          <w:tcPr>
            <w:tcW w:w="1166" w:type="dxa"/>
          </w:tcPr>
          <w:p w14:paraId="0B2353C0" w14:textId="461E0F9C" w:rsidR="00F83E71" w:rsidRPr="004C405C" w:rsidRDefault="00F83E71" w:rsidP="00723883">
            <w:pPr>
              <w:pStyle w:val="NoSpacing"/>
              <w:rPr>
                <w:sz w:val="20"/>
                <w:szCs w:val="20"/>
              </w:rPr>
            </w:pPr>
            <w:r w:rsidRPr="004C405C">
              <w:rPr>
                <w:sz w:val="20"/>
                <w:szCs w:val="20"/>
              </w:rPr>
              <w:t>Alerts</w:t>
            </w:r>
          </w:p>
        </w:tc>
        <w:tc>
          <w:tcPr>
            <w:tcW w:w="7771" w:type="dxa"/>
          </w:tcPr>
          <w:p w14:paraId="6550B139" w14:textId="61815933" w:rsidR="00F83E71" w:rsidRPr="004C405C" w:rsidRDefault="00A767FF" w:rsidP="0072388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Your chance to opt in to s</w:t>
            </w:r>
            <w:r w:rsidR="00F83E71" w:rsidRPr="004C405C">
              <w:rPr>
                <w:sz w:val="20"/>
                <w:szCs w:val="20"/>
              </w:rPr>
              <w:t>ign up for text alerts from Parking Services</w:t>
            </w:r>
            <w:r>
              <w:rPr>
                <w:sz w:val="20"/>
                <w:szCs w:val="20"/>
              </w:rPr>
              <w:t>, or you can SKIP this step.</w:t>
            </w:r>
          </w:p>
        </w:tc>
      </w:tr>
      <w:tr w:rsidR="00F83E71" w:rsidRPr="004C405C" w14:paraId="5A20F81F" w14:textId="77777777" w:rsidTr="005E4104">
        <w:tc>
          <w:tcPr>
            <w:tcW w:w="989" w:type="dxa"/>
          </w:tcPr>
          <w:p w14:paraId="505A445E" w14:textId="74957942" w:rsidR="00F83E71" w:rsidRPr="004C405C" w:rsidRDefault="00F83E71" w:rsidP="00723883">
            <w:pPr>
              <w:pStyle w:val="NoSpacing"/>
              <w:rPr>
                <w:sz w:val="20"/>
                <w:szCs w:val="20"/>
              </w:rPr>
            </w:pPr>
            <w:r w:rsidRPr="004C405C">
              <w:rPr>
                <w:sz w:val="20"/>
                <w:szCs w:val="20"/>
              </w:rPr>
              <w:t>Step 5</w:t>
            </w:r>
          </w:p>
        </w:tc>
        <w:tc>
          <w:tcPr>
            <w:tcW w:w="1166" w:type="dxa"/>
          </w:tcPr>
          <w:p w14:paraId="31FD9CB8" w14:textId="4B64F008" w:rsidR="00F83E71" w:rsidRPr="004C405C" w:rsidRDefault="00F83E71" w:rsidP="00723883">
            <w:pPr>
              <w:pStyle w:val="NoSpacing"/>
              <w:rPr>
                <w:sz w:val="20"/>
                <w:szCs w:val="20"/>
              </w:rPr>
            </w:pPr>
            <w:r w:rsidRPr="004C405C">
              <w:rPr>
                <w:sz w:val="20"/>
                <w:szCs w:val="20"/>
              </w:rPr>
              <w:t>Rules</w:t>
            </w:r>
          </w:p>
        </w:tc>
        <w:tc>
          <w:tcPr>
            <w:tcW w:w="7771" w:type="dxa"/>
          </w:tcPr>
          <w:p w14:paraId="69721F20" w14:textId="3868672D" w:rsidR="00F83E71" w:rsidRPr="004C405C" w:rsidRDefault="00A767FF" w:rsidP="0072388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Parking Services Rules &amp; Regulations</w:t>
            </w:r>
            <w:r w:rsidR="00F83E71" w:rsidRPr="004C405C">
              <w:rPr>
                <w:sz w:val="20"/>
                <w:szCs w:val="20"/>
              </w:rPr>
              <w:t xml:space="preserve">, read and </w:t>
            </w:r>
            <w:r w:rsidR="005D1106" w:rsidRPr="004C405C">
              <w:rPr>
                <w:sz w:val="20"/>
                <w:szCs w:val="20"/>
              </w:rPr>
              <w:t xml:space="preserve">check box to </w:t>
            </w:r>
            <w:r w:rsidR="00F83E71" w:rsidRPr="004C405C">
              <w:rPr>
                <w:sz w:val="20"/>
                <w:szCs w:val="20"/>
              </w:rPr>
              <w:t>accept at bottom of page</w:t>
            </w:r>
            <w:r w:rsidR="003C5D40">
              <w:rPr>
                <w:sz w:val="20"/>
                <w:szCs w:val="20"/>
              </w:rPr>
              <w:t>, click NEXT</w:t>
            </w:r>
          </w:p>
        </w:tc>
      </w:tr>
      <w:tr w:rsidR="00F83E71" w:rsidRPr="004C405C" w14:paraId="4E69CCF8" w14:textId="77777777" w:rsidTr="005E4104">
        <w:tc>
          <w:tcPr>
            <w:tcW w:w="989" w:type="dxa"/>
          </w:tcPr>
          <w:p w14:paraId="3DDBB3E0" w14:textId="5FC8C9DB" w:rsidR="00F83E71" w:rsidRPr="004C405C" w:rsidRDefault="00F83E71" w:rsidP="00723883">
            <w:pPr>
              <w:pStyle w:val="NoSpacing"/>
              <w:rPr>
                <w:sz w:val="20"/>
                <w:szCs w:val="20"/>
              </w:rPr>
            </w:pPr>
            <w:r w:rsidRPr="004C405C">
              <w:rPr>
                <w:sz w:val="20"/>
                <w:szCs w:val="20"/>
              </w:rPr>
              <w:t>Step 6</w:t>
            </w:r>
          </w:p>
        </w:tc>
        <w:tc>
          <w:tcPr>
            <w:tcW w:w="1166" w:type="dxa"/>
          </w:tcPr>
          <w:p w14:paraId="30906075" w14:textId="69514FE7" w:rsidR="00F83E71" w:rsidRPr="004C405C" w:rsidRDefault="00F83E71" w:rsidP="00723883">
            <w:pPr>
              <w:pStyle w:val="NoSpacing"/>
              <w:rPr>
                <w:sz w:val="20"/>
                <w:szCs w:val="20"/>
              </w:rPr>
            </w:pPr>
            <w:r w:rsidRPr="004C405C">
              <w:rPr>
                <w:sz w:val="20"/>
                <w:szCs w:val="20"/>
              </w:rPr>
              <w:t>Payment</w:t>
            </w:r>
          </w:p>
        </w:tc>
        <w:tc>
          <w:tcPr>
            <w:tcW w:w="7771" w:type="dxa"/>
          </w:tcPr>
          <w:p w14:paraId="2DD1384E" w14:textId="71A598CE" w:rsidR="00F83E71" w:rsidRPr="004C405C" w:rsidRDefault="003C5D40" w:rsidP="0072388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only option, </w:t>
            </w:r>
            <w:r w:rsidR="00F83E71" w:rsidRPr="004C405C">
              <w:rPr>
                <w:sz w:val="20"/>
                <w:szCs w:val="20"/>
              </w:rPr>
              <w:t>IDB (Inter Department Billing) payment is selected by default</w:t>
            </w:r>
            <w:r>
              <w:rPr>
                <w:sz w:val="20"/>
                <w:szCs w:val="20"/>
              </w:rPr>
              <w:t>, click NEXT</w:t>
            </w:r>
          </w:p>
        </w:tc>
      </w:tr>
      <w:tr w:rsidR="00F83E71" w:rsidRPr="004C405C" w14:paraId="7F17FB02" w14:textId="77777777" w:rsidTr="005E4104">
        <w:tc>
          <w:tcPr>
            <w:tcW w:w="989" w:type="dxa"/>
          </w:tcPr>
          <w:p w14:paraId="4BE92E9E" w14:textId="5BD5C21A" w:rsidR="00F83E71" w:rsidRPr="004C405C" w:rsidRDefault="00F83E71" w:rsidP="00723883">
            <w:pPr>
              <w:pStyle w:val="NoSpacing"/>
              <w:rPr>
                <w:sz w:val="20"/>
                <w:szCs w:val="20"/>
              </w:rPr>
            </w:pPr>
            <w:r w:rsidRPr="004C405C">
              <w:rPr>
                <w:sz w:val="20"/>
                <w:szCs w:val="20"/>
              </w:rPr>
              <w:t>Step 7</w:t>
            </w:r>
          </w:p>
        </w:tc>
        <w:tc>
          <w:tcPr>
            <w:tcW w:w="1166" w:type="dxa"/>
          </w:tcPr>
          <w:p w14:paraId="4BAE4C26" w14:textId="35537328" w:rsidR="00F83E71" w:rsidRPr="004C405C" w:rsidRDefault="00F83E71" w:rsidP="00723883">
            <w:pPr>
              <w:pStyle w:val="NoSpacing"/>
              <w:rPr>
                <w:sz w:val="20"/>
                <w:szCs w:val="20"/>
              </w:rPr>
            </w:pPr>
            <w:r w:rsidRPr="004C405C">
              <w:rPr>
                <w:sz w:val="20"/>
                <w:szCs w:val="20"/>
              </w:rPr>
              <w:t>Confirm</w:t>
            </w:r>
          </w:p>
        </w:tc>
        <w:tc>
          <w:tcPr>
            <w:tcW w:w="7771" w:type="dxa"/>
          </w:tcPr>
          <w:p w14:paraId="78AC2518" w14:textId="500B367C" w:rsidR="00F83E71" w:rsidRPr="004C405C" w:rsidRDefault="005D1106" w:rsidP="00723883">
            <w:pPr>
              <w:pStyle w:val="NoSpacing"/>
              <w:rPr>
                <w:sz w:val="20"/>
                <w:szCs w:val="20"/>
              </w:rPr>
            </w:pPr>
            <w:r w:rsidRPr="004C405C">
              <w:rPr>
                <w:sz w:val="20"/>
                <w:szCs w:val="20"/>
              </w:rPr>
              <w:t>Please review that all information is correct</w:t>
            </w:r>
            <w:r w:rsidR="003C5D40">
              <w:rPr>
                <w:sz w:val="20"/>
                <w:szCs w:val="20"/>
              </w:rPr>
              <w:t>, click CHECKOUT</w:t>
            </w:r>
          </w:p>
        </w:tc>
      </w:tr>
      <w:tr w:rsidR="00F83E71" w:rsidRPr="004C405C" w14:paraId="29B15BD5" w14:textId="77777777" w:rsidTr="005E4104">
        <w:tc>
          <w:tcPr>
            <w:tcW w:w="989" w:type="dxa"/>
          </w:tcPr>
          <w:p w14:paraId="56056E24" w14:textId="052AF06F" w:rsidR="00F83E71" w:rsidRPr="004C405C" w:rsidRDefault="00F83E71" w:rsidP="00723883">
            <w:pPr>
              <w:pStyle w:val="NoSpacing"/>
              <w:rPr>
                <w:sz w:val="20"/>
                <w:szCs w:val="20"/>
              </w:rPr>
            </w:pPr>
            <w:r w:rsidRPr="004C405C">
              <w:rPr>
                <w:sz w:val="20"/>
                <w:szCs w:val="20"/>
              </w:rPr>
              <w:t>Step 8</w:t>
            </w:r>
          </w:p>
        </w:tc>
        <w:tc>
          <w:tcPr>
            <w:tcW w:w="1166" w:type="dxa"/>
          </w:tcPr>
          <w:p w14:paraId="295F4301" w14:textId="5F60227A" w:rsidR="00F83E71" w:rsidRPr="004C405C" w:rsidRDefault="00F83E71" w:rsidP="00723883">
            <w:pPr>
              <w:pStyle w:val="NoSpacing"/>
              <w:rPr>
                <w:sz w:val="20"/>
                <w:szCs w:val="20"/>
              </w:rPr>
            </w:pPr>
            <w:r w:rsidRPr="004C405C">
              <w:rPr>
                <w:sz w:val="20"/>
                <w:szCs w:val="20"/>
              </w:rPr>
              <w:t>Receipt</w:t>
            </w:r>
          </w:p>
        </w:tc>
        <w:tc>
          <w:tcPr>
            <w:tcW w:w="7771" w:type="dxa"/>
          </w:tcPr>
          <w:p w14:paraId="469A54BB" w14:textId="4C80C31C" w:rsidR="00F83E71" w:rsidRPr="004C405C" w:rsidRDefault="003C5D40" w:rsidP="0072388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Order Details</w:t>
            </w:r>
            <w:r w:rsidRPr="004C405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 </w:t>
            </w:r>
            <w:r w:rsidR="00F83E71" w:rsidRPr="004C405C">
              <w:rPr>
                <w:sz w:val="20"/>
                <w:szCs w:val="20"/>
              </w:rPr>
              <w:t xml:space="preserve">When the registration process is complete </w:t>
            </w:r>
            <w:r w:rsidR="005D1106" w:rsidRPr="004C405C">
              <w:rPr>
                <w:sz w:val="20"/>
                <w:szCs w:val="20"/>
              </w:rPr>
              <w:t xml:space="preserve">you will receive a receipt </w:t>
            </w:r>
            <w:r w:rsidR="00F83E71" w:rsidRPr="004C405C">
              <w:rPr>
                <w:sz w:val="20"/>
                <w:szCs w:val="20"/>
              </w:rPr>
              <w:t xml:space="preserve">for your </w:t>
            </w:r>
            <w:r w:rsidR="00FD19B9" w:rsidRPr="004C405C">
              <w:rPr>
                <w:sz w:val="20"/>
                <w:szCs w:val="20"/>
              </w:rPr>
              <w:t>purchase,</w:t>
            </w:r>
            <w:r w:rsidR="00F83E71" w:rsidRPr="004C405C">
              <w:rPr>
                <w:sz w:val="20"/>
                <w:szCs w:val="20"/>
              </w:rPr>
              <w:t xml:space="preserve"> and you will</w:t>
            </w:r>
            <w:r w:rsidR="00FD19B9" w:rsidRPr="004C405C">
              <w:rPr>
                <w:sz w:val="20"/>
                <w:szCs w:val="20"/>
              </w:rPr>
              <w:t xml:space="preserve"> also</w:t>
            </w:r>
            <w:r w:rsidR="00F83E71" w:rsidRPr="004C405C">
              <w:rPr>
                <w:sz w:val="20"/>
                <w:szCs w:val="20"/>
              </w:rPr>
              <w:t xml:space="preserve"> receive an email</w:t>
            </w:r>
            <w:r w:rsidR="00FD19B9" w:rsidRPr="004C405C">
              <w:rPr>
                <w:sz w:val="20"/>
                <w:szCs w:val="20"/>
              </w:rPr>
              <w:t xml:space="preserve"> to your slcc.edu address</w:t>
            </w:r>
            <w:r w:rsidR="00F83E71" w:rsidRPr="004C405C">
              <w:rPr>
                <w:sz w:val="20"/>
                <w:szCs w:val="20"/>
              </w:rPr>
              <w:t>. </w:t>
            </w:r>
          </w:p>
        </w:tc>
      </w:tr>
    </w:tbl>
    <w:p w14:paraId="36498F8B" w14:textId="77777777" w:rsidR="005E4104" w:rsidRDefault="005E4104" w:rsidP="00723883">
      <w:pPr>
        <w:pStyle w:val="NoSpacing"/>
        <w:rPr>
          <w:sz w:val="20"/>
          <w:szCs w:val="20"/>
        </w:rPr>
      </w:pPr>
    </w:p>
    <w:p w14:paraId="46BC6593" w14:textId="021D3A13" w:rsidR="005224DB" w:rsidRPr="004C405C" w:rsidRDefault="005224DB" w:rsidP="00723883">
      <w:pPr>
        <w:pStyle w:val="NoSpacing"/>
        <w:rPr>
          <w:sz w:val="20"/>
          <w:szCs w:val="20"/>
        </w:rPr>
      </w:pPr>
      <w:r w:rsidRPr="004C405C">
        <w:rPr>
          <w:sz w:val="20"/>
          <w:szCs w:val="20"/>
        </w:rPr>
        <w:t>You may check and manage the status of your</w:t>
      </w:r>
      <w:r w:rsidR="006C07E2" w:rsidRPr="004C405C">
        <w:rPr>
          <w:sz w:val="20"/>
          <w:szCs w:val="20"/>
        </w:rPr>
        <w:t xml:space="preserve"> SLCC</w:t>
      </w:r>
      <w:r w:rsidR="007D3FC9" w:rsidRPr="004C405C">
        <w:rPr>
          <w:sz w:val="20"/>
          <w:szCs w:val="20"/>
        </w:rPr>
        <w:t xml:space="preserve"> parking</w:t>
      </w:r>
      <w:r w:rsidRPr="004C405C">
        <w:rPr>
          <w:sz w:val="20"/>
          <w:szCs w:val="20"/>
        </w:rPr>
        <w:t xml:space="preserve"> permit and</w:t>
      </w:r>
      <w:r w:rsidR="006C07E2" w:rsidRPr="004C405C">
        <w:rPr>
          <w:sz w:val="20"/>
          <w:szCs w:val="20"/>
        </w:rPr>
        <w:t xml:space="preserve"> your</w:t>
      </w:r>
      <w:r w:rsidRPr="004C405C">
        <w:rPr>
          <w:sz w:val="20"/>
          <w:szCs w:val="20"/>
        </w:rPr>
        <w:t xml:space="preserve"> vehicles on the</w:t>
      </w:r>
      <w:r w:rsidR="007D3FC9" w:rsidRPr="004C405C">
        <w:rPr>
          <w:sz w:val="20"/>
          <w:szCs w:val="20"/>
        </w:rPr>
        <w:t xml:space="preserve"> Parking Services</w:t>
      </w:r>
      <w:r w:rsidRPr="004C405C">
        <w:rPr>
          <w:sz w:val="20"/>
          <w:szCs w:val="20"/>
        </w:rPr>
        <w:t xml:space="preserve"> website at any time.</w:t>
      </w:r>
      <w:r w:rsidR="00454576" w:rsidRPr="004C405C">
        <w:rPr>
          <w:sz w:val="20"/>
          <w:szCs w:val="20"/>
        </w:rPr>
        <w:t xml:space="preserve">  </w:t>
      </w:r>
      <w:r w:rsidR="00454576" w:rsidRPr="004C405C">
        <w:rPr>
          <w:color w:val="000000"/>
          <w:sz w:val="20"/>
          <w:szCs w:val="20"/>
          <w:shd w:val="clear" w:color="auto" w:fill="FFFFFF"/>
        </w:rPr>
        <w:t xml:space="preserve">You can also </w:t>
      </w:r>
      <w:hyperlink r:id="rId8" w:tgtFrame="_blank" w:history="1">
        <w:r w:rsidR="00454576" w:rsidRPr="004C405C">
          <w:rPr>
            <w:rStyle w:val="Hyperlink"/>
            <w:rFonts w:asciiTheme="minorHAnsi" w:hAnsiTheme="minorHAnsi" w:cstheme="minorHAnsi"/>
            <w:b/>
            <w:bCs/>
            <w:color w:val="003865"/>
            <w:sz w:val="20"/>
            <w:szCs w:val="20"/>
          </w:rPr>
          <w:t>purchase one-day parking permits</w:t>
        </w:r>
      </w:hyperlink>
      <w:r w:rsidR="00454576" w:rsidRPr="004C405C">
        <w:rPr>
          <w:color w:val="000000"/>
          <w:sz w:val="20"/>
          <w:szCs w:val="20"/>
          <w:shd w:val="clear" w:color="auto" w:fill="FFFFFF"/>
        </w:rPr>
        <w:t xml:space="preserve"> online.</w:t>
      </w:r>
    </w:p>
    <w:p w14:paraId="44919E15" w14:textId="77777777" w:rsidR="00C01B89" w:rsidRPr="004C405C" w:rsidRDefault="00C01B89" w:rsidP="00723883">
      <w:pPr>
        <w:pStyle w:val="NoSpacing"/>
        <w:rPr>
          <w:sz w:val="20"/>
          <w:szCs w:val="20"/>
        </w:rPr>
      </w:pPr>
    </w:p>
    <w:p w14:paraId="216A51C4" w14:textId="77777777" w:rsidR="005224DB" w:rsidRPr="004C405C" w:rsidRDefault="005224DB" w:rsidP="00723883">
      <w:pPr>
        <w:pStyle w:val="NoSpacing"/>
        <w:rPr>
          <w:sz w:val="20"/>
          <w:szCs w:val="20"/>
        </w:rPr>
      </w:pPr>
      <w:r w:rsidRPr="004C405C">
        <w:rPr>
          <w:sz w:val="20"/>
          <w:szCs w:val="20"/>
        </w:rPr>
        <w:t xml:space="preserve">For questions, please contact </w:t>
      </w:r>
      <w:hyperlink r:id="rId9" w:history="1">
        <w:r w:rsidRPr="004C405C">
          <w:rPr>
            <w:rStyle w:val="Hyperlink"/>
            <w:rFonts w:asciiTheme="minorHAnsi" w:hAnsiTheme="minorHAnsi" w:cstheme="minorHAnsi"/>
            <w:sz w:val="20"/>
            <w:szCs w:val="20"/>
          </w:rPr>
          <w:t>parkingservices@slcc.edu</w:t>
        </w:r>
      </w:hyperlink>
      <w:r w:rsidRPr="004C405C">
        <w:rPr>
          <w:sz w:val="20"/>
          <w:szCs w:val="20"/>
        </w:rPr>
        <w:t xml:space="preserve">.  </w:t>
      </w:r>
    </w:p>
    <w:p w14:paraId="617906D9" w14:textId="77777777" w:rsidR="00337D31" w:rsidRPr="004C405C" w:rsidRDefault="00337D31">
      <w:pPr>
        <w:rPr>
          <w:rFonts w:asciiTheme="minorHAnsi" w:hAnsiTheme="minorHAnsi" w:cstheme="minorHAnsi"/>
          <w:sz w:val="20"/>
          <w:szCs w:val="20"/>
        </w:rPr>
      </w:pPr>
    </w:p>
    <w:sectPr w:rsidR="00337D31" w:rsidRPr="004C405C" w:rsidSect="007B78EF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F032C"/>
    <w:multiLevelType w:val="hybridMultilevel"/>
    <w:tmpl w:val="AF84F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461EB8"/>
    <w:multiLevelType w:val="hybridMultilevel"/>
    <w:tmpl w:val="7C182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5F2EE0"/>
    <w:multiLevelType w:val="multilevel"/>
    <w:tmpl w:val="12825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0867B4"/>
    <w:multiLevelType w:val="hybridMultilevel"/>
    <w:tmpl w:val="5CB64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73091E"/>
    <w:multiLevelType w:val="multilevel"/>
    <w:tmpl w:val="D6F6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4DB"/>
    <w:rsid w:val="000430C5"/>
    <w:rsid w:val="00064A11"/>
    <w:rsid w:val="001341E9"/>
    <w:rsid w:val="002024C8"/>
    <w:rsid w:val="0020498B"/>
    <w:rsid w:val="002D5317"/>
    <w:rsid w:val="00337D31"/>
    <w:rsid w:val="00384579"/>
    <w:rsid w:val="00384A1A"/>
    <w:rsid w:val="003C5D40"/>
    <w:rsid w:val="0043124E"/>
    <w:rsid w:val="00454576"/>
    <w:rsid w:val="004C298E"/>
    <w:rsid w:val="004C405C"/>
    <w:rsid w:val="005224DB"/>
    <w:rsid w:val="005D1106"/>
    <w:rsid w:val="005E4104"/>
    <w:rsid w:val="00625001"/>
    <w:rsid w:val="006C07E2"/>
    <w:rsid w:val="007073F1"/>
    <w:rsid w:val="00723883"/>
    <w:rsid w:val="00736D25"/>
    <w:rsid w:val="007B78EF"/>
    <w:rsid w:val="007D3FC9"/>
    <w:rsid w:val="007F423F"/>
    <w:rsid w:val="00850FC4"/>
    <w:rsid w:val="008C4FA9"/>
    <w:rsid w:val="008D13B4"/>
    <w:rsid w:val="008D744A"/>
    <w:rsid w:val="009A3E2A"/>
    <w:rsid w:val="00A74EAF"/>
    <w:rsid w:val="00A767FF"/>
    <w:rsid w:val="00A97921"/>
    <w:rsid w:val="00AC7B9F"/>
    <w:rsid w:val="00C01B89"/>
    <w:rsid w:val="00C11C05"/>
    <w:rsid w:val="00C15BCE"/>
    <w:rsid w:val="00C53D9D"/>
    <w:rsid w:val="00C87AA2"/>
    <w:rsid w:val="00D239D9"/>
    <w:rsid w:val="00D2533F"/>
    <w:rsid w:val="00D966D1"/>
    <w:rsid w:val="00DF63E2"/>
    <w:rsid w:val="00E32D40"/>
    <w:rsid w:val="00ED0908"/>
    <w:rsid w:val="00EE0629"/>
    <w:rsid w:val="00F735D2"/>
    <w:rsid w:val="00F83E71"/>
    <w:rsid w:val="00F9640D"/>
    <w:rsid w:val="00FA0564"/>
    <w:rsid w:val="00FC7E5A"/>
    <w:rsid w:val="00FD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93241"/>
  <w15:chartTrackingRefBased/>
  <w15:docId w15:val="{771C59AD-32E4-4EC5-9D59-9DE9CAFA1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4DB"/>
    <w:pPr>
      <w:spacing w:after="0" w:line="240" w:lineRule="auto"/>
    </w:pPr>
    <w:rPr>
      <w:rFonts w:ascii="Calibri" w:hAnsi="Calibri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24DB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1B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B8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D3FC9"/>
    <w:pPr>
      <w:ind w:left="720"/>
      <w:contextualSpacing/>
    </w:pPr>
  </w:style>
  <w:style w:type="paragraph" w:styleId="NoSpacing">
    <w:name w:val="No Spacing"/>
    <w:uiPriority w:val="1"/>
    <w:qFormat/>
    <w:rsid w:val="006C07E2"/>
    <w:pPr>
      <w:spacing w:after="0" w:line="240" w:lineRule="auto"/>
    </w:pPr>
    <w:rPr>
      <w:rFonts w:ascii="Calibri" w:hAnsi="Calibri" w:cs="Calibri"/>
      <w:sz w:val="24"/>
      <w:szCs w:val="24"/>
    </w:rPr>
  </w:style>
  <w:style w:type="table" w:styleId="TableGrid">
    <w:name w:val="Table Grid"/>
    <w:basedOn w:val="TableNormal"/>
    <w:uiPriority w:val="39"/>
    <w:rsid w:val="00F83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239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0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cc.nupark.com/portal/Account/Login?ReturnUrl=%2fporta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central.slcc.ed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lcc.nupark.com/porta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arkingservices@slcc.ed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arkingservices@slc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SLCC</Company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Melba Taylor</dc:creator>
  <cp:keywords/>
  <dc:description/>
  <cp:lastModifiedBy>Rick Medley</cp:lastModifiedBy>
  <cp:revision>3</cp:revision>
  <cp:lastPrinted>2021-06-16T20:30:00Z</cp:lastPrinted>
  <dcterms:created xsi:type="dcterms:W3CDTF">2022-07-11T13:57:00Z</dcterms:created>
  <dcterms:modified xsi:type="dcterms:W3CDTF">2022-07-15T17:51:00Z</dcterms:modified>
</cp:coreProperties>
</file>