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09" w:rsidRPr="00DD015A" w:rsidRDefault="00685409" w:rsidP="00CB0736">
      <w:pPr>
        <w:pStyle w:val="BodyText"/>
        <w:spacing w:before="35" w:line="206" w:lineRule="exact"/>
        <w:ind w:right="120" w:firstLine="360"/>
        <w:rPr>
          <w:rFonts w:ascii="Roboto Condensed" w:hAnsi="Roboto Condensed"/>
        </w:rPr>
      </w:pPr>
      <w:bookmarkStart w:id="0" w:name="_GoBack"/>
      <w:bookmarkEnd w:id="0"/>
      <w:r w:rsidRPr="00DD015A">
        <w:rPr>
          <w:rFonts w:ascii="Roboto Condensed" w:hAnsi="Roboto Condensed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116840</wp:posOffset>
            </wp:positionH>
            <wp:positionV relativeFrom="paragraph">
              <wp:posOffset>26670</wp:posOffset>
            </wp:positionV>
            <wp:extent cx="1196975" cy="450850"/>
            <wp:effectExtent l="0" t="0" r="3175" b="635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6EC">
        <w:rPr>
          <w:rFonts w:ascii="Roboto Condensed" w:hAnsi="Roboto Condensed"/>
        </w:rPr>
        <w:t xml:space="preserve">Office of the General </w:t>
      </w:r>
      <w:proofErr w:type="gramStart"/>
      <w:r w:rsidR="001526EC">
        <w:rPr>
          <w:rFonts w:ascii="Roboto Condensed" w:hAnsi="Roboto Condensed"/>
        </w:rPr>
        <w:t>Counsel &amp;</w:t>
      </w:r>
      <w:proofErr w:type="gramEnd"/>
      <w:r w:rsidR="001526EC">
        <w:rPr>
          <w:rFonts w:ascii="Roboto Condensed" w:hAnsi="Roboto Condensed"/>
        </w:rPr>
        <w:t xml:space="preserve"> Risk Management</w:t>
      </w:r>
    </w:p>
    <w:p w:rsidR="00883E09" w:rsidRPr="00DD015A" w:rsidRDefault="00AE4872" w:rsidP="00CB0736">
      <w:pPr>
        <w:pStyle w:val="BodyText"/>
        <w:spacing w:line="168" w:lineRule="exact"/>
        <w:ind w:right="118" w:firstLine="360"/>
        <w:rPr>
          <w:rFonts w:ascii="Roboto Condensed" w:hAnsi="Roboto Condensed"/>
        </w:rPr>
      </w:pPr>
      <w:r w:rsidRPr="00DD015A">
        <w:rPr>
          <w:rFonts w:ascii="Roboto Condensed" w:hAnsi="Roboto Condensed"/>
        </w:rPr>
        <w:t xml:space="preserve">PO Box 30808 </w:t>
      </w:r>
      <w:r w:rsidR="001526EC">
        <w:rPr>
          <w:rFonts w:ascii="Roboto Condensed" w:hAnsi="Roboto Condensed"/>
        </w:rPr>
        <w:t>| GC/RISK</w:t>
      </w:r>
    </w:p>
    <w:p w:rsidR="00CB0736" w:rsidRDefault="00AE4872" w:rsidP="00CB0736">
      <w:pPr>
        <w:pStyle w:val="BodyText"/>
        <w:spacing w:before="21" w:line="165" w:lineRule="auto"/>
        <w:ind w:right="118" w:firstLine="360"/>
        <w:rPr>
          <w:rFonts w:ascii="Roboto Condensed" w:hAnsi="Roboto Condensed"/>
          <w:w w:val="99"/>
        </w:rPr>
      </w:pPr>
      <w:r w:rsidRPr="00DD015A">
        <w:rPr>
          <w:rFonts w:ascii="Roboto Condensed" w:hAnsi="Roboto Condensed"/>
        </w:rPr>
        <w:t>Salt Lake City, UT 84130-0808</w:t>
      </w:r>
    </w:p>
    <w:p w:rsidR="00883E09" w:rsidRPr="00DD015A" w:rsidRDefault="00A5164C" w:rsidP="00CB0736">
      <w:pPr>
        <w:pStyle w:val="BodyText"/>
        <w:spacing w:before="21" w:line="165" w:lineRule="auto"/>
        <w:ind w:right="118" w:firstLine="360"/>
        <w:rPr>
          <w:rFonts w:ascii="Roboto Condensed" w:hAnsi="Roboto Condensed"/>
        </w:rPr>
      </w:pPr>
      <w:r>
        <w:rPr>
          <w:rFonts w:ascii="Roboto Condensed" w:hAnsi="Roboto Condensed"/>
        </w:rPr>
        <w:t>801-957-</w:t>
      </w:r>
      <w:r w:rsidR="001526EC">
        <w:rPr>
          <w:rFonts w:ascii="Roboto Condensed" w:hAnsi="Roboto Condensed"/>
        </w:rPr>
        <w:t>4687</w:t>
      </w:r>
    </w:p>
    <w:p w:rsidR="00883E09" w:rsidRDefault="00967341" w:rsidP="00CB0736">
      <w:pPr>
        <w:pStyle w:val="Heading1"/>
        <w:ind w:firstLine="360"/>
        <w:jc w:val="left"/>
        <w:rPr>
          <w:rFonts w:ascii="Droid Serif" w:hAnsi="Droid Serif" w:cs="Droid Serif"/>
        </w:rPr>
      </w:pPr>
      <w:r>
        <w:rPr>
          <w:rFonts w:ascii="Droid Serif" w:hAnsi="Droid Serif" w:cs="Droid Serif"/>
        </w:rPr>
        <w:t>Contract Review Checklist</w:t>
      </w:r>
    </w:p>
    <w:p w:rsidR="00967341" w:rsidRDefault="00967341" w:rsidP="00CB0736">
      <w:pPr>
        <w:pStyle w:val="Heading1"/>
        <w:ind w:firstLine="360"/>
        <w:jc w:val="left"/>
        <w:rPr>
          <w:rFonts w:ascii="Droid Serif" w:hAnsi="Droid Serif" w:cs="Droid Serif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1885"/>
        <w:gridCol w:w="7110"/>
      </w:tblGrid>
      <w:tr w:rsidR="00967341" w:rsidTr="0008335A">
        <w:tc>
          <w:tcPr>
            <w:tcW w:w="1885" w:type="dxa"/>
            <w:shd w:val="clear" w:color="auto" w:fill="BFBFBF" w:themeFill="background1" w:themeFillShade="BF"/>
          </w:tcPr>
          <w:p w:rsidR="00967341" w:rsidRPr="00967341" w:rsidRDefault="00967341" w:rsidP="00CB0736">
            <w:pPr>
              <w:pStyle w:val="Heading1"/>
              <w:jc w:val="left"/>
              <w:rPr>
                <w:rFonts w:ascii="Droid Serif" w:hAnsi="Droid Serif" w:cs="Droid Serif"/>
                <w:sz w:val="24"/>
                <w:szCs w:val="24"/>
              </w:rPr>
            </w:pPr>
            <w:proofErr w:type="gramStart"/>
            <w:r w:rsidRPr="00967341">
              <w:rPr>
                <w:rFonts w:ascii="Droid Serif" w:hAnsi="Droid Serif" w:cs="Droid Serif"/>
                <w:sz w:val="24"/>
                <w:szCs w:val="24"/>
              </w:rPr>
              <w:t>Check</w:t>
            </w:r>
            <w:proofErr w:type="gramEnd"/>
            <w:r w:rsidRPr="00967341">
              <w:rPr>
                <w:rFonts w:ascii="Droid Serif" w:hAnsi="Droid Serif" w:cs="Droid Serif"/>
                <w:sz w:val="24"/>
                <w:szCs w:val="24"/>
              </w:rPr>
              <w:br/>
            </w:r>
            <w:r w:rsidRPr="00967341">
              <w:rPr>
                <w:rFonts w:ascii="Droid Serif" w:hAnsi="Droid Serif" w:cs="Droid Serif"/>
                <w:b w:val="0"/>
                <w:i/>
                <w:sz w:val="20"/>
                <w:szCs w:val="20"/>
              </w:rPr>
              <w:t>(or date)</w:t>
            </w:r>
          </w:p>
        </w:tc>
        <w:tc>
          <w:tcPr>
            <w:tcW w:w="7110" w:type="dxa"/>
            <w:shd w:val="clear" w:color="auto" w:fill="BFBFBF" w:themeFill="background1" w:themeFillShade="BF"/>
          </w:tcPr>
          <w:p w:rsidR="00967341" w:rsidRPr="00967341" w:rsidRDefault="00967341" w:rsidP="00CB0736">
            <w:pPr>
              <w:pStyle w:val="Heading1"/>
              <w:jc w:val="left"/>
              <w:rPr>
                <w:rFonts w:ascii="Droid Serif" w:hAnsi="Droid Serif" w:cs="Droid Serif"/>
                <w:sz w:val="24"/>
                <w:szCs w:val="24"/>
              </w:rPr>
            </w:pPr>
            <w:r>
              <w:rPr>
                <w:rFonts w:ascii="Droid Serif" w:hAnsi="Droid Serif" w:cs="Droid Serif"/>
                <w:sz w:val="24"/>
                <w:szCs w:val="24"/>
              </w:rPr>
              <w:t>Process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  <w:color w:val="000000" w:themeColor="text1"/>
              </w:rPr>
            </w:pPr>
            <w:r w:rsidRPr="00847BFC">
              <w:rPr>
                <w:rFonts w:ascii="Roboto Condensed" w:hAnsi="Roboto Condensed"/>
                <w:color w:val="000000" w:themeColor="text1"/>
              </w:rPr>
              <w:t xml:space="preserve">Select an SLCC standard template whenever possible.  </w:t>
            </w:r>
          </w:p>
          <w:p w:rsidR="00847BFC" w:rsidRPr="00847BFC" w:rsidRDefault="00847BFC" w:rsidP="00847BFC">
            <w:pPr>
              <w:rPr>
                <w:rFonts w:ascii="Roboto Condensed" w:hAnsi="Roboto Condensed"/>
                <w:color w:val="000000" w:themeColor="text1"/>
              </w:rPr>
            </w:pPr>
          </w:p>
          <w:p w:rsidR="00847BFC" w:rsidRPr="00847BFC" w:rsidRDefault="00847BFC" w:rsidP="00847BFC">
            <w:pPr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  <w:t>Access the current list of standard templates from the SLCC web page by clicking “Equal Employment Opportunity and Risk Administration,” “Forms,” “Standard Templates.”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  <w:color w:val="000000" w:themeColor="text1"/>
              </w:rPr>
            </w:pPr>
            <w:r w:rsidRPr="00847BFC">
              <w:rPr>
                <w:rFonts w:ascii="Roboto Condensed" w:hAnsi="Roboto Condensed"/>
                <w:color w:val="000000" w:themeColor="text1"/>
              </w:rPr>
              <w:t xml:space="preserve">Fill out the top section of a current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  <w:color w:val="000000" w:themeColor="text1"/>
              </w:rPr>
              <w:t>.</w:t>
            </w:r>
          </w:p>
          <w:p w:rsidR="00847BFC" w:rsidRPr="00847BFC" w:rsidRDefault="00847BFC" w:rsidP="00847BFC">
            <w:pPr>
              <w:rPr>
                <w:rFonts w:ascii="Roboto Condensed" w:hAnsi="Roboto Condensed"/>
                <w:color w:val="000000" w:themeColor="text1"/>
              </w:rPr>
            </w:pPr>
          </w:p>
          <w:p w:rsidR="00847BFC" w:rsidRPr="00847BFC" w:rsidRDefault="00847BFC" w:rsidP="00847BFC">
            <w:pPr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  <w:t>Access the current version of the Contract Routing Sheet from the SLCC web page by clicking “Equal Employment Opportunity and Risk Administration,” “Forms,” “Contract Routing Sheet.”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 xml:space="preserve">Send the contract, all attachments or exhibits, any purchasing or sole source documentation, etc., and the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</w:rPr>
              <w:t xml:space="preserve"> via email to the VP/Provost for approval to review.</w:t>
            </w:r>
          </w:p>
          <w:p w:rsidR="00847BFC" w:rsidRPr="00847BFC" w:rsidRDefault="00847BFC" w:rsidP="00847BFC">
            <w:pPr>
              <w:rPr>
                <w:rFonts w:ascii="Roboto Condensed" w:hAnsi="Roboto Condensed"/>
                <w:i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 xml:space="preserve">VP/Provost approves review by forwarding your materials to </w:t>
            </w:r>
            <w:hyperlink r:id="rId9" w:history="1">
              <w:r w:rsidRPr="00847BFC">
                <w:rPr>
                  <w:rStyle w:val="Hyperlink"/>
                  <w:rFonts w:ascii="Roboto Condensed" w:hAnsi="Roboto Condensed"/>
                  <w:i/>
                  <w:sz w:val="16"/>
                  <w:szCs w:val="16"/>
                </w:rPr>
                <w:t>lynn.miller@slcc.edu</w:t>
              </w:r>
            </w:hyperlink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 xml:space="preserve"> to begin review process.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 xml:space="preserve">Purchasing/Legal/Risk reviews the contract and sends recommendations via email to the contact person identified on the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</w:rPr>
              <w:t xml:space="preserve">. 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</w:rPr>
              <w:t xml:space="preserve"> is also returned.</w:t>
            </w:r>
          </w:p>
          <w:p w:rsidR="00847BFC" w:rsidRPr="00847BFC" w:rsidRDefault="00847BFC" w:rsidP="00847BFC">
            <w:pPr>
              <w:rPr>
                <w:rFonts w:ascii="Roboto Condensed" w:hAnsi="Roboto Condensed"/>
                <w:i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 xml:space="preserve">Contracts are normally reviewed on a first-in-first-out basis.  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>Contact person makes changes recommended by Purchasing/Legal/Risk.</w:t>
            </w:r>
          </w:p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</w:p>
          <w:p w:rsidR="00847BFC" w:rsidRPr="00847BFC" w:rsidRDefault="00847BFC" w:rsidP="00847BFC">
            <w:pPr>
              <w:rPr>
                <w:rFonts w:ascii="Roboto Condensed" w:hAnsi="Roboto Condensed"/>
                <w:i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>Continue to work with legal/risk if contractor wishes to make additional changes.  Make sure each change is reviewed.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 xml:space="preserve">Contact person signs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</w:rPr>
              <w:t xml:space="preserve"> to verify that recommenda</w:t>
            </w:r>
            <w:r w:rsidRPr="00847BFC">
              <w:rPr>
                <w:rFonts w:ascii="Roboto Condensed" w:hAnsi="Roboto Condensed"/>
              </w:rPr>
              <w:softHyphen/>
              <w:t>tions have been followed.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 xml:space="preserve">Contact person obtains final approval to proceed from VP/Provost by obtaining his/her signature on the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</w:rPr>
              <w:t>.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>Contact person obtains authorized signatures to execute the contract.</w:t>
            </w:r>
          </w:p>
        </w:tc>
      </w:tr>
      <w:tr w:rsidR="00847BFC" w:rsidTr="0008335A">
        <w:tc>
          <w:tcPr>
            <w:tcW w:w="1885" w:type="dxa"/>
          </w:tcPr>
          <w:p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:rsidR="00847BFC" w:rsidRPr="00847BFC" w:rsidRDefault="00847BFC" w:rsidP="00847BFC">
            <w:pPr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 xml:space="preserve">Contact person forwards a .pdf version of the completed </w:t>
            </w:r>
            <w:r w:rsidRPr="00847BFC">
              <w:rPr>
                <w:rFonts w:ascii="Roboto Condensed" w:hAnsi="Roboto Condensed"/>
                <w:i/>
              </w:rPr>
              <w:t xml:space="preserve">Contract Routing </w:t>
            </w:r>
            <w:r w:rsidRPr="00847BFC">
              <w:rPr>
                <w:rFonts w:ascii="Roboto Condensed" w:hAnsi="Roboto Condensed"/>
              </w:rPr>
              <w:t xml:space="preserve">Sheet and of the executed document to </w:t>
            </w:r>
            <w:hyperlink r:id="rId10" w:history="1">
              <w:r w:rsidRPr="00847BFC">
                <w:rPr>
                  <w:rStyle w:val="Hyperlink"/>
                  <w:rFonts w:ascii="Roboto Condensed" w:hAnsi="Roboto Condensed"/>
                </w:rPr>
                <w:t>lynn.miller@slcc.edu</w:t>
              </w:r>
            </w:hyperlink>
            <w:r w:rsidRPr="00847BFC">
              <w:rPr>
                <w:rFonts w:ascii="Roboto Condensed" w:hAnsi="Roboto Condensed"/>
              </w:rPr>
              <w:t xml:space="preserve"> (801-957-4533) for inclusion in the College master contract file.</w:t>
            </w:r>
          </w:p>
        </w:tc>
      </w:tr>
    </w:tbl>
    <w:p w:rsidR="00967341" w:rsidRPr="00DD015A" w:rsidRDefault="00967341" w:rsidP="00CB0736">
      <w:pPr>
        <w:pStyle w:val="Heading1"/>
        <w:ind w:firstLine="360"/>
        <w:jc w:val="left"/>
        <w:rPr>
          <w:rFonts w:ascii="Droid Serif" w:hAnsi="Droid Serif" w:cs="Droid Serif"/>
        </w:rPr>
      </w:pPr>
    </w:p>
    <w:p w:rsidR="00805E06" w:rsidRDefault="00805E06" w:rsidP="00BA7622">
      <w:pPr>
        <w:pStyle w:val="BodyText"/>
        <w:spacing w:before="6"/>
        <w:rPr>
          <w:rFonts w:ascii="Arial Black"/>
          <w:b/>
        </w:rPr>
      </w:pPr>
    </w:p>
    <w:p w:rsidR="00BA7622" w:rsidRPr="00075E8B" w:rsidRDefault="00BA7622" w:rsidP="00BA7622">
      <w:pPr>
        <w:pStyle w:val="BodyText"/>
        <w:spacing w:before="6"/>
        <w:rPr>
          <w:sz w:val="8"/>
          <w:szCs w:val="8"/>
        </w:rPr>
      </w:pPr>
    </w:p>
    <w:sectPr w:rsidR="00BA7622" w:rsidRPr="00075E8B" w:rsidSect="00BF4098">
      <w:footerReference w:type="default" r:id="rId11"/>
      <w:type w:val="continuous"/>
      <w:pgSz w:w="12240" w:h="15840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BE" w:rsidRDefault="00946FBE" w:rsidP="00946FBE">
      <w:r>
        <w:separator/>
      </w:r>
    </w:p>
  </w:endnote>
  <w:endnote w:type="continuationSeparator" w:id="0">
    <w:p w:rsidR="00946FBE" w:rsidRDefault="00946FBE" w:rsidP="0094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roid Serif">
    <w:panose1 w:val="02020600060500020200"/>
    <w:charset w:val="00"/>
    <w:family w:val="roman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BE" w:rsidRPr="00AE3201" w:rsidRDefault="00CB0736" w:rsidP="006660B9">
    <w:pPr>
      <w:rPr>
        <w:rFonts w:ascii="Droid Serif" w:hAnsi="Droid Serif" w:cs="Droid Serif"/>
        <w:sz w:val="16"/>
        <w:szCs w:val="16"/>
      </w:rPr>
    </w:pPr>
    <w:r>
      <w:rPr>
        <w:rFonts w:ascii="Droid Serif" w:hAnsi="Droid Serif" w:cs="Droid Serif"/>
        <w:bCs/>
        <w:color w:val="000000"/>
        <w:sz w:val="16"/>
        <w:szCs w:val="16"/>
      </w:rPr>
      <w:t>2018</w:t>
    </w:r>
    <w:r w:rsidR="003E64B5" w:rsidRPr="00AE3201">
      <w:rPr>
        <w:rFonts w:ascii="Droid Serif" w:hAnsi="Droid Serif" w:cs="Droid Serif"/>
        <w:bCs/>
        <w:color w:val="000000"/>
        <w:sz w:val="16"/>
        <w:szCs w:val="16"/>
      </w:rPr>
      <w:t xml:space="preserve"> </w:t>
    </w:r>
    <w:r>
      <w:rPr>
        <w:rFonts w:ascii="Droid Serif" w:hAnsi="Droid Serif" w:cs="Droid Serif"/>
        <w:bCs/>
        <w:color w:val="000000"/>
        <w:sz w:val="16"/>
        <w:szCs w:val="16"/>
      </w:rPr>
      <w:t>September 13</w:t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A540D4" w:rsidRPr="00AE3201">
      <w:rPr>
        <w:rFonts w:ascii="Droid Serif" w:hAnsi="Droid Serif" w:cs="Droid Serif"/>
        <w:b/>
        <w:bCs/>
        <w:color w:val="000000"/>
        <w:sz w:val="16"/>
        <w:szCs w:val="16"/>
      </w:rPr>
      <w:tab/>
      <w:t xml:space="preserve">                   </w:t>
    </w:r>
    <w:r w:rsidR="003E64B5" w:rsidRPr="00AE3201">
      <w:rPr>
        <w:rFonts w:ascii="Droid Serif" w:hAnsi="Droid Serif" w:cs="Droid Serif"/>
        <w:sz w:val="16"/>
        <w:szCs w:val="16"/>
      </w:rPr>
      <w:tab/>
    </w:r>
    <w:r w:rsidR="006660B9" w:rsidRPr="00AE3201">
      <w:rPr>
        <w:rFonts w:ascii="Droid Serif" w:hAnsi="Droid Serif" w:cs="Droid Serif"/>
        <w:sz w:val="16"/>
        <w:szCs w:val="16"/>
      </w:rPr>
      <w:tab/>
    </w:r>
    <w:r w:rsidR="00946FBE" w:rsidRPr="00AE3201">
      <w:rPr>
        <w:rFonts w:ascii="Droid Serif" w:hAnsi="Droid Serif" w:cs="Droid Serif"/>
        <w:sz w:val="16"/>
        <w:szCs w:val="16"/>
      </w:rPr>
      <w:t xml:space="preserve">Page </w:t>
    </w:r>
    <w:sdt>
      <w:sdtPr>
        <w:rPr>
          <w:rFonts w:ascii="Droid Serif" w:hAnsi="Droid Serif" w:cs="Droid Serif"/>
          <w:sz w:val="16"/>
          <w:szCs w:val="16"/>
        </w:rPr>
        <w:id w:val="569766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6FBE" w:rsidRPr="00AE3201">
          <w:rPr>
            <w:rFonts w:ascii="Droid Serif" w:hAnsi="Droid Serif" w:cs="Droid Serif"/>
            <w:sz w:val="16"/>
            <w:szCs w:val="16"/>
          </w:rPr>
          <w:fldChar w:fldCharType="begin"/>
        </w:r>
        <w:r w:rsidR="00946FBE" w:rsidRPr="00AE3201">
          <w:rPr>
            <w:rFonts w:ascii="Droid Serif" w:hAnsi="Droid Serif" w:cs="Droid Serif"/>
            <w:sz w:val="16"/>
            <w:szCs w:val="16"/>
          </w:rPr>
          <w:instrText xml:space="preserve"> PAGE   \* MERGEFORMAT </w:instrText>
        </w:r>
        <w:r w:rsidR="00946FBE" w:rsidRPr="00AE3201">
          <w:rPr>
            <w:rFonts w:ascii="Droid Serif" w:hAnsi="Droid Serif" w:cs="Droid Serif"/>
            <w:sz w:val="16"/>
            <w:szCs w:val="16"/>
          </w:rPr>
          <w:fldChar w:fldCharType="separate"/>
        </w:r>
        <w:r w:rsidR="00123875">
          <w:rPr>
            <w:rFonts w:ascii="Droid Serif" w:hAnsi="Droid Serif" w:cs="Droid Serif"/>
            <w:noProof/>
            <w:sz w:val="16"/>
            <w:szCs w:val="16"/>
          </w:rPr>
          <w:t>1</w:t>
        </w:r>
        <w:r w:rsidR="00946FBE" w:rsidRPr="00AE3201">
          <w:rPr>
            <w:rFonts w:ascii="Droid Serif" w:hAnsi="Droid Serif" w:cs="Droid Serif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BE" w:rsidRDefault="00946FBE" w:rsidP="00946FBE">
      <w:r>
        <w:separator/>
      </w:r>
    </w:p>
  </w:footnote>
  <w:footnote w:type="continuationSeparator" w:id="0">
    <w:p w:rsidR="00946FBE" w:rsidRDefault="00946FBE" w:rsidP="00946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2B3"/>
    <w:multiLevelType w:val="hybridMultilevel"/>
    <w:tmpl w:val="6B864CDE"/>
    <w:lvl w:ilvl="0" w:tplc="4B2C3292">
      <w:numFmt w:val="bullet"/>
      <w:lvlText w:val=""/>
      <w:lvlJc w:val="left"/>
      <w:pPr>
        <w:ind w:left="5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4E4ED2A">
      <w:numFmt w:val="bullet"/>
      <w:lvlText w:val="•"/>
      <w:lvlJc w:val="left"/>
      <w:pPr>
        <w:ind w:left="1023" w:hanging="360"/>
      </w:pPr>
      <w:rPr>
        <w:rFonts w:hint="default"/>
      </w:rPr>
    </w:lvl>
    <w:lvl w:ilvl="2" w:tplc="EC4EF360"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4F6C7BA6">
      <w:numFmt w:val="bullet"/>
      <w:lvlText w:val="•"/>
      <w:lvlJc w:val="left"/>
      <w:pPr>
        <w:ind w:left="1911" w:hanging="360"/>
      </w:pPr>
      <w:rPr>
        <w:rFonts w:hint="default"/>
      </w:rPr>
    </w:lvl>
    <w:lvl w:ilvl="4" w:tplc="1668EB7E"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05BEA01E">
      <w:numFmt w:val="bullet"/>
      <w:lvlText w:val="•"/>
      <w:lvlJc w:val="left"/>
      <w:pPr>
        <w:ind w:left="2799" w:hanging="360"/>
      </w:pPr>
      <w:rPr>
        <w:rFonts w:hint="default"/>
      </w:rPr>
    </w:lvl>
    <w:lvl w:ilvl="6" w:tplc="47701D3A">
      <w:numFmt w:val="bullet"/>
      <w:lvlText w:val="•"/>
      <w:lvlJc w:val="left"/>
      <w:pPr>
        <w:ind w:left="3243" w:hanging="360"/>
      </w:pPr>
      <w:rPr>
        <w:rFonts w:hint="default"/>
      </w:rPr>
    </w:lvl>
    <w:lvl w:ilvl="7" w:tplc="C25AA092">
      <w:numFmt w:val="bullet"/>
      <w:lvlText w:val="•"/>
      <w:lvlJc w:val="left"/>
      <w:pPr>
        <w:ind w:left="3687" w:hanging="360"/>
      </w:pPr>
      <w:rPr>
        <w:rFonts w:hint="default"/>
      </w:rPr>
    </w:lvl>
    <w:lvl w:ilvl="8" w:tplc="71BA675A">
      <w:numFmt w:val="bullet"/>
      <w:lvlText w:val="•"/>
      <w:lvlJc w:val="left"/>
      <w:pPr>
        <w:ind w:left="4130" w:hanging="360"/>
      </w:pPr>
      <w:rPr>
        <w:rFonts w:hint="default"/>
      </w:rPr>
    </w:lvl>
  </w:abstractNum>
  <w:abstractNum w:abstractNumId="1" w15:restartNumberingAfterBreak="0">
    <w:nsid w:val="384872F3"/>
    <w:multiLevelType w:val="hybridMultilevel"/>
    <w:tmpl w:val="2B6ACC22"/>
    <w:lvl w:ilvl="0" w:tplc="B6F8C736">
      <w:numFmt w:val="bullet"/>
      <w:lvlText w:val=""/>
      <w:lvlJc w:val="left"/>
      <w:pPr>
        <w:ind w:left="94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7BC374A">
      <w:numFmt w:val="bullet"/>
      <w:lvlText w:val="•"/>
      <w:lvlJc w:val="left"/>
      <w:pPr>
        <w:ind w:left="1960" w:hanging="361"/>
      </w:pPr>
      <w:rPr>
        <w:rFonts w:hint="default"/>
      </w:rPr>
    </w:lvl>
    <w:lvl w:ilvl="2" w:tplc="A2AC187E">
      <w:numFmt w:val="bullet"/>
      <w:lvlText w:val="•"/>
      <w:lvlJc w:val="left"/>
      <w:pPr>
        <w:ind w:left="2980" w:hanging="361"/>
      </w:pPr>
      <w:rPr>
        <w:rFonts w:hint="default"/>
      </w:rPr>
    </w:lvl>
    <w:lvl w:ilvl="3" w:tplc="DB805B88">
      <w:numFmt w:val="bullet"/>
      <w:lvlText w:val="•"/>
      <w:lvlJc w:val="left"/>
      <w:pPr>
        <w:ind w:left="4000" w:hanging="361"/>
      </w:pPr>
      <w:rPr>
        <w:rFonts w:hint="default"/>
      </w:rPr>
    </w:lvl>
    <w:lvl w:ilvl="4" w:tplc="FC56F354">
      <w:numFmt w:val="bullet"/>
      <w:lvlText w:val="•"/>
      <w:lvlJc w:val="left"/>
      <w:pPr>
        <w:ind w:left="5020" w:hanging="361"/>
      </w:pPr>
      <w:rPr>
        <w:rFonts w:hint="default"/>
      </w:rPr>
    </w:lvl>
    <w:lvl w:ilvl="5" w:tplc="9F8AF07C">
      <w:numFmt w:val="bullet"/>
      <w:lvlText w:val="•"/>
      <w:lvlJc w:val="left"/>
      <w:pPr>
        <w:ind w:left="6040" w:hanging="361"/>
      </w:pPr>
      <w:rPr>
        <w:rFonts w:hint="default"/>
      </w:rPr>
    </w:lvl>
    <w:lvl w:ilvl="6" w:tplc="8C1231A0">
      <w:numFmt w:val="bullet"/>
      <w:lvlText w:val="•"/>
      <w:lvlJc w:val="left"/>
      <w:pPr>
        <w:ind w:left="7060" w:hanging="361"/>
      </w:pPr>
      <w:rPr>
        <w:rFonts w:hint="default"/>
      </w:rPr>
    </w:lvl>
    <w:lvl w:ilvl="7" w:tplc="293C3E5A">
      <w:numFmt w:val="bullet"/>
      <w:lvlText w:val="•"/>
      <w:lvlJc w:val="left"/>
      <w:pPr>
        <w:ind w:left="8080" w:hanging="361"/>
      </w:pPr>
      <w:rPr>
        <w:rFonts w:hint="default"/>
      </w:rPr>
    </w:lvl>
    <w:lvl w:ilvl="8" w:tplc="54B2A52E">
      <w:numFmt w:val="bullet"/>
      <w:lvlText w:val="•"/>
      <w:lvlJc w:val="left"/>
      <w:pPr>
        <w:ind w:left="9100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09"/>
    <w:rsid w:val="00075E8B"/>
    <w:rsid w:val="00083335"/>
    <w:rsid w:val="0008335A"/>
    <w:rsid w:val="00123875"/>
    <w:rsid w:val="0014342A"/>
    <w:rsid w:val="001526EC"/>
    <w:rsid w:val="002258F9"/>
    <w:rsid w:val="00253BBF"/>
    <w:rsid w:val="002A26C7"/>
    <w:rsid w:val="003E64B5"/>
    <w:rsid w:val="00432371"/>
    <w:rsid w:val="00552BB1"/>
    <w:rsid w:val="00560A67"/>
    <w:rsid w:val="006660B9"/>
    <w:rsid w:val="00685409"/>
    <w:rsid w:val="007646BC"/>
    <w:rsid w:val="007D5D8C"/>
    <w:rsid w:val="0080133E"/>
    <w:rsid w:val="00805E06"/>
    <w:rsid w:val="00847BFC"/>
    <w:rsid w:val="00883E09"/>
    <w:rsid w:val="00895B46"/>
    <w:rsid w:val="00897AA2"/>
    <w:rsid w:val="008F003B"/>
    <w:rsid w:val="00946FBE"/>
    <w:rsid w:val="00967341"/>
    <w:rsid w:val="009D0E31"/>
    <w:rsid w:val="00A05020"/>
    <w:rsid w:val="00A5164C"/>
    <w:rsid w:val="00A540D4"/>
    <w:rsid w:val="00AE3201"/>
    <w:rsid w:val="00AE4872"/>
    <w:rsid w:val="00BA7622"/>
    <w:rsid w:val="00BF4098"/>
    <w:rsid w:val="00C059A6"/>
    <w:rsid w:val="00C260C3"/>
    <w:rsid w:val="00CB0736"/>
    <w:rsid w:val="00CC0871"/>
    <w:rsid w:val="00CE6D33"/>
    <w:rsid w:val="00DD015A"/>
    <w:rsid w:val="00DF37E9"/>
    <w:rsid w:val="00E952EA"/>
    <w:rsid w:val="00EC3082"/>
    <w:rsid w:val="00F31E95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B0EE410"/>
  <w15:docId w15:val="{7D7A19D4-8A74-4A74-95CD-55563BD7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4"/>
      <w:ind w:right="117"/>
      <w:jc w:val="right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pPr>
      <w:ind w:left="260"/>
      <w:outlineLvl w:val="1"/>
    </w:pPr>
  </w:style>
  <w:style w:type="paragraph" w:styleId="Heading3">
    <w:name w:val="heading 3"/>
    <w:basedOn w:val="Normal"/>
    <w:uiPriority w:val="1"/>
    <w:qFormat/>
    <w:pPr>
      <w:spacing w:before="59"/>
      <w:ind w:left="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5"/>
    </w:pPr>
  </w:style>
  <w:style w:type="character" w:styleId="Hyperlink">
    <w:name w:val="Hyperlink"/>
    <w:basedOn w:val="DefaultParagraphFont"/>
    <w:uiPriority w:val="99"/>
    <w:unhideWhenUsed/>
    <w:rsid w:val="00946F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F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46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FBE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258F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0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ynn.miller@slc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nn.miller@sl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E03C5-9721-4311-8BD3-45C4FAFF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Sherman</dc:creator>
  <cp:lastModifiedBy>Allison Sherman</cp:lastModifiedBy>
  <cp:revision>37</cp:revision>
  <cp:lastPrinted>2017-10-11T20:04:00Z</cp:lastPrinted>
  <dcterms:created xsi:type="dcterms:W3CDTF">2017-02-23T16:28:00Z</dcterms:created>
  <dcterms:modified xsi:type="dcterms:W3CDTF">2018-09-20T21:21:00Z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2017-02-02T00:00:00Z</vt:filetime>
  </property>
</Properties>
</file>