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6C878" w14:textId="77777777" w:rsidR="00D32F57" w:rsidRDefault="00D32F57" w:rsidP="00834422">
      <w:pPr>
        <w:pStyle w:val="BodyText2"/>
        <w:ind w:left="0" w:right="-270"/>
      </w:pPr>
      <w:r>
        <w:rPr>
          <w:noProof/>
        </w:rPr>
        <w:drawing>
          <wp:inline distT="0" distB="0" distL="0" distR="0" wp14:anchorId="03B3571E" wp14:editId="1221CDAD">
            <wp:extent cx="1714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 t="-1" r="441" b="-17645"/>
                    <a:stretch/>
                  </pic:blipFill>
                  <pic:spPr bwMode="auto">
                    <a:xfrm>
                      <a:off x="0" y="0"/>
                      <a:ext cx="1714500" cy="762000"/>
                    </a:xfrm>
                    <a:prstGeom prst="rect">
                      <a:avLst/>
                    </a:prstGeom>
                    <a:noFill/>
                    <a:ln>
                      <a:noFill/>
                    </a:ln>
                    <a:extLst>
                      <a:ext uri="{53640926-AAD7-44D8-BBD7-CCE9431645EC}">
                        <a14:shadowObscured xmlns:a14="http://schemas.microsoft.com/office/drawing/2010/main"/>
                      </a:ext>
                    </a:extLst>
                  </pic:spPr>
                </pic:pic>
              </a:graphicData>
            </a:graphic>
          </wp:inline>
        </w:drawing>
      </w:r>
      <w:r w:rsidR="00B67684">
        <w:t xml:space="preserve">  </w:t>
      </w:r>
    </w:p>
    <w:p w14:paraId="5EC5854C" w14:textId="77777777" w:rsidR="000F1E68" w:rsidRPr="00DE770D" w:rsidRDefault="00A933B7" w:rsidP="00EB077F">
      <w:pPr>
        <w:pStyle w:val="BodyText2"/>
        <w:ind w:left="0" w:right="-270"/>
        <w:jc w:val="center"/>
      </w:pPr>
      <w:r w:rsidRPr="00DE770D">
        <w:t>CONTRACT</w:t>
      </w:r>
      <w:r w:rsidR="00E03519" w:rsidRPr="00DE770D">
        <w:t xml:space="preserve"> </w:t>
      </w:r>
      <w:r w:rsidRPr="00DE770D">
        <w:t>FOR</w:t>
      </w:r>
      <w:r w:rsidR="000F1E68" w:rsidRPr="00DE770D">
        <w:t xml:space="preserve"> VISUAL ART </w:t>
      </w:r>
      <w:r w:rsidR="00EB077F">
        <w:t>AND</w:t>
      </w:r>
      <w:r w:rsidR="000F1E68" w:rsidRPr="00DE770D">
        <w:t xml:space="preserve"> DESIGN MODELS</w:t>
      </w:r>
    </w:p>
    <w:p w14:paraId="5A97AF6A" w14:textId="77777777" w:rsidR="005A54E5" w:rsidRPr="00B76F19" w:rsidRDefault="005A54E5" w:rsidP="00E03519">
      <w:pPr>
        <w:jc w:val="both"/>
        <w:rPr>
          <w:sz w:val="22"/>
          <w:szCs w:val="22"/>
        </w:rPr>
      </w:pPr>
    </w:p>
    <w:p w14:paraId="58F5D49B" w14:textId="01679F37" w:rsidR="00B67684" w:rsidRPr="00F079C4" w:rsidRDefault="00B67684" w:rsidP="00F079C4">
      <w:pPr>
        <w:pStyle w:val="ListParagraph"/>
        <w:numPr>
          <w:ilvl w:val="0"/>
          <w:numId w:val="14"/>
        </w:numPr>
        <w:ind w:left="360"/>
        <w:jc w:val="both"/>
        <w:rPr>
          <w:sz w:val="22"/>
          <w:szCs w:val="22"/>
        </w:rPr>
      </w:pPr>
      <w:r w:rsidRPr="00B76F19">
        <w:rPr>
          <w:sz w:val="22"/>
          <w:szCs w:val="22"/>
        </w:rPr>
        <w:t>PARTIES:  This</w:t>
      </w:r>
      <w:r w:rsidR="00E03519" w:rsidRPr="00B76F19">
        <w:rPr>
          <w:sz w:val="22"/>
          <w:szCs w:val="22"/>
        </w:rPr>
        <w:t xml:space="preserve"> </w:t>
      </w:r>
      <w:r w:rsidR="00846D9C" w:rsidRPr="00B76F19">
        <w:rPr>
          <w:sz w:val="22"/>
          <w:szCs w:val="22"/>
        </w:rPr>
        <w:t>c</w:t>
      </w:r>
      <w:r w:rsidR="00E03519" w:rsidRPr="00B76F19">
        <w:rPr>
          <w:sz w:val="22"/>
          <w:szCs w:val="22"/>
        </w:rPr>
        <w:t xml:space="preserve">ontract </w:t>
      </w:r>
      <w:r w:rsidR="00846D9C" w:rsidRPr="00B76F19">
        <w:rPr>
          <w:sz w:val="22"/>
          <w:szCs w:val="22"/>
        </w:rPr>
        <w:t>is</w:t>
      </w:r>
      <w:r w:rsidR="002E5571">
        <w:rPr>
          <w:sz w:val="22"/>
          <w:szCs w:val="22"/>
        </w:rPr>
        <w:t xml:space="preserve"> between </w:t>
      </w:r>
      <w:r w:rsidRPr="00B76F19">
        <w:rPr>
          <w:sz w:val="22"/>
          <w:szCs w:val="22"/>
        </w:rPr>
        <w:t>Salt Lake Community College, a body politic and corporate of the State of Utah (“SLCC”)</w:t>
      </w:r>
      <w:r w:rsidR="00846D9C" w:rsidRPr="00B76F19">
        <w:rPr>
          <w:sz w:val="22"/>
          <w:szCs w:val="22"/>
        </w:rPr>
        <w:t>,</w:t>
      </w:r>
      <w:r w:rsidRPr="00B76F19">
        <w:rPr>
          <w:sz w:val="22"/>
          <w:szCs w:val="22"/>
        </w:rPr>
        <w:t xml:space="preserve"> and </w:t>
      </w:r>
      <w:r w:rsidR="007049D4" w:rsidRPr="00B76F19">
        <w:rPr>
          <w:sz w:val="22"/>
          <w:szCs w:val="22"/>
        </w:rPr>
        <w:t xml:space="preserve">the </w:t>
      </w:r>
      <w:r w:rsidR="00846D9C" w:rsidRPr="00B76F19">
        <w:rPr>
          <w:sz w:val="22"/>
          <w:szCs w:val="22"/>
        </w:rPr>
        <w:t xml:space="preserve">model </w:t>
      </w:r>
      <w:r w:rsidR="00E03519" w:rsidRPr="00B76F19">
        <w:rPr>
          <w:sz w:val="22"/>
          <w:szCs w:val="22"/>
        </w:rPr>
        <w:t xml:space="preserve">identified below </w:t>
      </w:r>
      <w:r w:rsidRPr="00B76F19">
        <w:rPr>
          <w:sz w:val="22"/>
          <w:szCs w:val="22"/>
        </w:rPr>
        <w:t>(</w:t>
      </w:r>
      <w:r w:rsidR="00E03519" w:rsidRPr="00B76F19">
        <w:rPr>
          <w:sz w:val="22"/>
          <w:szCs w:val="22"/>
        </w:rPr>
        <w:t xml:space="preserve">the </w:t>
      </w:r>
      <w:r w:rsidR="007049D4" w:rsidRPr="00B76F19">
        <w:rPr>
          <w:sz w:val="22"/>
          <w:szCs w:val="22"/>
        </w:rPr>
        <w:t>“</w:t>
      </w:r>
      <w:r w:rsidR="002D79D6">
        <w:rPr>
          <w:sz w:val="22"/>
          <w:szCs w:val="22"/>
        </w:rPr>
        <w:t>Model”</w:t>
      </w:r>
      <w:r w:rsidRPr="00B76F19">
        <w:rPr>
          <w:sz w:val="22"/>
          <w:szCs w:val="22"/>
        </w:rPr>
        <w:t>)</w:t>
      </w:r>
      <w:r w:rsidR="00E03519" w:rsidRPr="00B76F19">
        <w:rPr>
          <w:sz w:val="22"/>
          <w:szCs w:val="22"/>
        </w:rPr>
        <w:t>.</w:t>
      </w:r>
    </w:p>
    <w:tbl>
      <w:tblPr>
        <w:tblpPr w:leftFromText="180" w:rightFromText="180" w:vertAnchor="text" w:horzAnchor="margin" w:tblpXSpec="center" w:tblpY="206"/>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4"/>
      </w:tblGrid>
      <w:tr w:rsidR="00FC4C9A" w14:paraId="438349B4" w14:textId="77777777" w:rsidTr="00FC4C9A">
        <w:trPr>
          <w:trHeight w:val="618"/>
        </w:trPr>
        <w:tc>
          <w:tcPr>
            <w:tcW w:w="9474" w:type="dxa"/>
            <w:tcBorders>
              <w:top w:val="single" w:sz="4" w:space="0" w:color="000000"/>
              <w:left w:val="single" w:sz="4" w:space="0" w:color="000000"/>
              <w:bottom w:val="single" w:sz="4" w:space="0" w:color="000000"/>
              <w:right w:val="single" w:sz="4" w:space="0" w:color="000000"/>
            </w:tcBorders>
            <w:vAlign w:val="center"/>
            <w:hideMark/>
          </w:tcPr>
          <w:p w14:paraId="1466B6E6" w14:textId="77777777" w:rsidR="00FC4C9A" w:rsidRDefault="00FC4C9A" w:rsidP="00227CB8">
            <w:pPr>
              <w:widowControl/>
              <w:tabs>
                <w:tab w:val="center" w:pos="4680"/>
              </w:tabs>
              <w:jc w:val="center"/>
              <w:rPr>
                <w:rFonts w:cs="Times New Roman"/>
                <w:sz w:val="22"/>
                <w:szCs w:val="22"/>
              </w:rPr>
            </w:pPr>
            <w:r>
              <w:rPr>
                <w:rFonts w:cs="Times New Roman"/>
                <w:sz w:val="22"/>
                <w:szCs w:val="22"/>
              </w:rPr>
              <w:t>CONTRACTOR INFORMATION</w:t>
            </w:r>
          </w:p>
        </w:tc>
      </w:tr>
      <w:tr w:rsidR="00FC4C9A" w14:paraId="6812BA94" w14:textId="77777777" w:rsidTr="00FC4C9A">
        <w:trPr>
          <w:trHeight w:val="578"/>
        </w:trPr>
        <w:tc>
          <w:tcPr>
            <w:tcW w:w="9474" w:type="dxa"/>
            <w:tcBorders>
              <w:top w:val="single" w:sz="4" w:space="0" w:color="000000"/>
              <w:left w:val="single" w:sz="4" w:space="0" w:color="000000"/>
              <w:bottom w:val="single" w:sz="4" w:space="0" w:color="000000"/>
              <w:right w:val="single" w:sz="4" w:space="0" w:color="000000"/>
            </w:tcBorders>
          </w:tcPr>
          <w:p w14:paraId="1EAF686B" w14:textId="77777777" w:rsidR="00FC4C9A" w:rsidRDefault="00FC4C9A" w:rsidP="00227CB8">
            <w:pPr>
              <w:pStyle w:val="ListParagraph"/>
              <w:ind w:left="0"/>
              <w:jc w:val="both"/>
              <w:rPr>
                <w:i/>
                <w:iCs/>
                <w:sz w:val="22"/>
                <w:szCs w:val="22"/>
              </w:rPr>
            </w:pPr>
            <w:r>
              <w:rPr>
                <w:i/>
                <w:iCs/>
                <w:sz w:val="22"/>
                <w:szCs w:val="22"/>
              </w:rPr>
              <w:t>Business/Individual Name:</w:t>
            </w:r>
          </w:p>
          <w:p w14:paraId="4A45852C" w14:textId="77777777" w:rsidR="00FC4C9A" w:rsidRDefault="00FC4C9A" w:rsidP="00227CB8">
            <w:pPr>
              <w:widowControl/>
              <w:tabs>
                <w:tab w:val="center" w:pos="4680"/>
              </w:tabs>
              <w:jc w:val="both"/>
              <w:rPr>
                <w:rFonts w:cs="Times New Roman"/>
                <w:sz w:val="22"/>
                <w:szCs w:val="22"/>
              </w:rPr>
            </w:pPr>
          </w:p>
        </w:tc>
      </w:tr>
      <w:tr w:rsidR="00FC4C9A" w14:paraId="7E90CB91" w14:textId="77777777" w:rsidTr="00FC4C9A">
        <w:trPr>
          <w:trHeight w:val="548"/>
        </w:trPr>
        <w:tc>
          <w:tcPr>
            <w:tcW w:w="9474" w:type="dxa"/>
            <w:tcBorders>
              <w:top w:val="single" w:sz="4" w:space="0" w:color="000000"/>
              <w:left w:val="single" w:sz="4" w:space="0" w:color="000000"/>
              <w:bottom w:val="single" w:sz="4" w:space="0" w:color="000000"/>
              <w:right w:val="single" w:sz="4" w:space="0" w:color="000000"/>
            </w:tcBorders>
            <w:hideMark/>
          </w:tcPr>
          <w:p w14:paraId="318CB88D" w14:textId="44EFCB12" w:rsidR="00FC4C9A" w:rsidRDefault="00C70E18" w:rsidP="00227CB8">
            <w:pPr>
              <w:pStyle w:val="ListParagraph"/>
              <w:ind w:left="0"/>
              <w:jc w:val="both"/>
              <w:rPr>
                <w:i/>
                <w:iCs/>
                <w:sz w:val="22"/>
                <w:szCs w:val="22"/>
              </w:rPr>
            </w:pPr>
            <w:r>
              <w:rPr>
                <w:i/>
                <w:iCs/>
                <w:sz w:val="22"/>
                <w:szCs w:val="22"/>
              </w:rPr>
              <w:t xml:space="preserve">Contractor </w:t>
            </w:r>
            <w:r w:rsidR="00FC4C9A">
              <w:rPr>
                <w:i/>
                <w:iCs/>
                <w:sz w:val="22"/>
                <w:szCs w:val="22"/>
              </w:rPr>
              <w:t>S Number:</w:t>
            </w:r>
          </w:p>
        </w:tc>
      </w:tr>
      <w:tr w:rsidR="00FC4C9A" w14:paraId="604C4660" w14:textId="77777777" w:rsidTr="00FC4C9A">
        <w:trPr>
          <w:trHeight w:val="595"/>
        </w:trPr>
        <w:tc>
          <w:tcPr>
            <w:tcW w:w="9474" w:type="dxa"/>
            <w:tcBorders>
              <w:top w:val="single" w:sz="4" w:space="0" w:color="000000"/>
              <w:left w:val="single" w:sz="4" w:space="0" w:color="000000"/>
              <w:bottom w:val="single" w:sz="4" w:space="0" w:color="000000"/>
              <w:right w:val="single" w:sz="4" w:space="0" w:color="000000"/>
            </w:tcBorders>
          </w:tcPr>
          <w:p w14:paraId="13DE6B6C" w14:textId="77777777" w:rsidR="00FC4C9A" w:rsidRDefault="00FC4C9A" w:rsidP="00227CB8">
            <w:pPr>
              <w:pStyle w:val="ListParagraph"/>
              <w:ind w:left="0"/>
              <w:jc w:val="both"/>
              <w:rPr>
                <w:i/>
                <w:iCs/>
                <w:sz w:val="22"/>
                <w:szCs w:val="22"/>
              </w:rPr>
            </w:pPr>
            <w:r>
              <w:rPr>
                <w:i/>
                <w:iCs/>
                <w:sz w:val="22"/>
                <w:szCs w:val="22"/>
              </w:rPr>
              <w:t>Street Address:</w:t>
            </w:r>
          </w:p>
          <w:p w14:paraId="56CBB785" w14:textId="77777777" w:rsidR="00FC4C9A" w:rsidRDefault="00FC4C9A" w:rsidP="00227CB8">
            <w:pPr>
              <w:widowControl/>
              <w:tabs>
                <w:tab w:val="center" w:pos="4680"/>
              </w:tabs>
              <w:jc w:val="both"/>
              <w:rPr>
                <w:rFonts w:cs="Times New Roman"/>
                <w:sz w:val="22"/>
                <w:szCs w:val="22"/>
              </w:rPr>
            </w:pPr>
          </w:p>
        </w:tc>
      </w:tr>
      <w:tr w:rsidR="00FC4C9A" w14:paraId="13EB441A" w14:textId="77777777" w:rsidTr="00FC4C9A">
        <w:trPr>
          <w:trHeight w:val="578"/>
        </w:trPr>
        <w:tc>
          <w:tcPr>
            <w:tcW w:w="9474" w:type="dxa"/>
            <w:tcBorders>
              <w:top w:val="single" w:sz="4" w:space="0" w:color="000000"/>
              <w:left w:val="single" w:sz="4" w:space="0" w:color="000000"/>
              <w:bottom w:val="single" w:sz="4" w:space="0" w:color="000000"/>
              <w:right w:val="single" w:sz="4" w:space="0" w:color="000000"/>
            </w:tcBorders>
          </w:tcPr>
          <w:p w14:paraId="6934C1A4" w14:textId="6D85C9B4" w:rsidR="00FC4C9A" w:rsidRDefault="00FC4C9A" w:rsidP="00227CB8">
            <w:pPr>
              <w:pStyle w:val="ListParagraph"/>
              <w:ind w:left="0"/>
              <w:jc w:val="both"/>
              <w:rPr>
                <w:i/>
                <w:iCs/>
                <w:sz w:val="22"/>
                <w:szCs w:val="22"/>
              </w:rPr>
            </w:pPr>
            <w:r>
              <w:rPr>
                <w:i/>
                <w:iCs/>
                <w:sz w:val="22"/>
                <w:szCs w:val="22"/>
              </w:rPr>
              <w:t>Cit</w:t>
            </w:r>
            <w:r w:rsidR="00F079C4">
              <w:rPr>
                <w:i/>
                <w:iCs/>
                <w:sz w:val="22"/>
                <w:szCs w:val="22"/>
              </w:rPr>
              <w:t>y, State, and Zip Code:</w:t>
            </w:r>
            <w:r>
              <w:rPr>
                <w:i/>
                <w:iCs/>
                <w:sz w:val="22"/>
                <w:szCs w:val="22"/>
              </w:rPr>
              <w:tab/>
            </w:r>
            <w:r>
              <w:rPr>
                <w:i/>
                <w:iCs/>
                <w:sz w:val="22"/>
                <w:szCs w:val="22"/>
              </w:rPr>
              <w:tab/>
            </w:r>
            <w:r>
              <w:rPr>
                <w:i/>
                <w:iCs/>
                <w:sz w:val="22"/>
                <w:szCs w:val="22"/>
              </w:rPr>
              <w:tab/>
            </w:r>
            <w:r>
              <w:rPr>
                <w:i/>
                <w:iCs/>
                <w:sz w:val="22"/>
                <w:szCs w:val="22"/>
              </w:rPr>
              <w:tab/>
              <w:t xml:space="preserve">                                   State:</w:t>
            </w:r>
            <w:r>
              <w:rPr>
                <w:i/>
                <w:iCs/>
                <w:sz w:val="22"/>
                <w:szCs w:val="22"/>
              </w:rPr>
              <w:tab/>
            </w:r>
            <w:r>
              <w:rPr>
                <w:i/>
                <w:iCs/>
                <w:sz w:val="22"/>
                <w:szCs w:val="22"/>
              </w:rPr>
              <w:tab/>
              <w:t>Zip:</w:t>
            </w:r>
          </w:p>
          <w:p w14:paraId="27F59895" w14:textId="77777777" w:rsidR="00FC4C9A" w:rsidRDefault="00FC4C9A" w:rsidP="00227CB8">
            <w:pPr>
              <w:widowControl/>
              <w:tabs>
                <w:tab w:val="center" w:pos="4680"/>
              </w:tabs>
              <w:jc w:val="both"/>
              <w:rPr>
                <w:rFonts w:cs="Times New Roman"/>
                <w:sz w:val="22"/>
                <w:szCs w:val="22"/>
              </w:rPr>
            </w:pPr>
          </w:p>
        </w:tc>
      </w:tr>
      <w:tr w:rsidR="00FC4C9A" w14:paraId="7A1A5DCA" w14:textId="77777777" w:rsidTr="00FC4C9A">
        <w:trPr>
          <w:trHeight w:val="595"/>
        </w:trPr>
        <w:tc>
          <w:tcPr>
            <w:tcW w:w="9474" w:type="dxa"/>
            <w:tcBorders>
              <w:top w:val="single" w:sz="4" w:space="0" w:color="000000"/>
              <w:left w:val="single" w:sz="4" w:space="0" w:color="000000"/>
              <w:bottom w:val="single" w:sz="4" w:space="0" w:color="000000"/>
              <w:right w:val="single" w:sz="4" w:space="0" w:color="000000"/>
            </w:tcBorders>
          </w:tcPr>
          <w:p w14:paraId="43A06739" w14:textId="77777777" w:rsidR="00FC4C9A" w:rsidRDefault="00FC4C9A" w:rsidP="00227CB8">
            <w:pPr>
              <w:pStyle w:val="ListParagraph"/>
              <w:ind w:left="0"/>
              <w:jc w:val="both"/>
              <w:rPr>
                <w:i/>
                <w:iCs/>
                <w:sz w:val="22"/>
                <w:szCs w:val="22"/>
              </w:rPr>
            </w:pPr>
            <w:r>
              <w:rPr>
                <w:i/>
                <w:iCs/>
                <w:sz w:val="22"/>
                <w:szCs w:val="22"/>
              </w:rPr>
              <w:t>Contact Person:</w:t>
            </w:r>
          </w:p>
          <w:p w14:paraId="7BA4BE02" w14:textId="77777777" w:rsidR="00FC4C9A" w:rsidRDefault="00FC4C9A" w:rsidP="00227CB8">
            <w:pPr>
              <w:widowControl/>
              <w:tabs>
                <w:tab w:val="center" w:pos="4680"/>
              </w:tabs>
              <w:jc w:val="both"/>
              <w:rPr>
                <w:rFonts w:cs="Times New Roman"/>
                <w:sz w:val="22"/>
                <w:szCs w:val="22"/>
              </w:rPr>
            </w:pPr>
          </w:p>
        </w:tc>
      </w:tr>
      <w:tr w:rsidR="00FC4C9A" w14:paraId="29E11786" w14:textId="77777777" w:rsidTr="00FC4C9A">
        <w:trPr>
          <w:trHeight w:val="578"/>
        </w:trPr>
        <w:tc>
          <w:tcPr>
            <w:tcW w:w="9474" w:type="dxa"/>
            <w:tcBorders>
              <w:top w:val="single" w:sz="4" w:space="0" w:color="000000"/>
              <w:left w:val="single" w:sz="4" w:space="0" w:color="000000"/>
              <w:bottom w:val="single" w:sz="4" w:space="0" w:color="000000"/>
              <w:right w:val="single" w:sz="4" w:space="0" w:color="000000"/>
            </w:tcBorders>
          </w:tcPr>
          <w:p w14:paraId="608D1361" w14:textId="77777777" w:rsidR="00FC4C9A" w:rsidRDefault="00FC4C9A" w:rsidP="00227CB8">
            <w:pPr>
              <w:pStyle w:val="ListParagraph"/>
              <w:ind w:left="0"/>
              <w:jc w:val="both"/>
              <w:rPr>
                <w:iCs/>
                <w:sz w:val="22"/>
                <w:szCs w:val="22"/>
              </w:rPr>
            </w:pPr>
            <w:r>
              <w:rPr>
                <w:i/>
                <w:iCs/>
                <w:sz w:val="22"/>
                <w:szCs w:val="22"/>
              </w:rPr>
              <w:t>Telephone Number(s):</w:t>
            </w:r>
            <w:r>
              <w:rPr>
                <w:i/>
                <w:iCs/>
                <w:sz w:val="22"/>
                <w:szCs w:val="22"/>
              </w:rPr>
              <w:tab/>
            </w:r>
          </w:p>
          <w:p w14:paraId="1F2D59F7" w14:textId="77777777" w:rsidR="00FC4C9A" w:rsidRDefault="00FC4C9A" w:rsidP="00227CB8">
            <w:pPr>
              <w:pStyle w:val="ListParagraph"/>
              <w:ind w:left="0"/>
              <w:jc w:val="both"/>
              <w:rPr>
                <w:iCs/>
                <w:sz w:val="22"/>
                <w:szCs w:val="22"/>
              </w:rPr>
            </w:pPr>
          </w:p>
        </w:tc>
      </w:tr>
      <w:tr w:rsidR="00FC4C9A" w14:paraId="76CE2F40" w14:textId="77777777" w:rsidTr="00FC4C9A">
        <w:trPr>
          <w:trHeight w:val="578"/>
        </w:trPr>
        <w:tc>
          <w:tcPr>
            <w:tcW w:w="9474" w:type="dxa"/>
            <w:tcBorders>
              <w:top w:val="single" w:sz="4" w:space="0" w:color="000000"/>
              <w:left w:val="single" w:sz="4" w:space="0" w:color="000000"/>
              <w:bottom w:val="single" w:sz="4" w:space="0" w:color="000000"/>
              <w:right w:val="single" w:sz="4" w:space="0" w:color="000000"/>
            </w:tcBorders>
          </w:tcPr>
          <w:p w14:paraId="3B502B66" w14:textId="77777777" w:rsidR="00FC4C9A" w:rsidRDefault="00FC4C9A" w:rsidP="00227CB8">
            <w:pPr>
              <w:pStyle w:val="ListParagraph"/>
              <w:ind w:left="0"/>
              <w:jc w:val="both"/>
              <w:rPr>
                <w:iCs/>
                <w:sz w:val="22"/>
                <w:szCs w:val="22"/>
              </w:rPr>
            </w:pPr>
            <w:r>
              <w:rPr>
                <w:i/>
                <w:iCs/>
                <w:sz w:val="22"/>
                <w:szCs w:val="22"/>
              </w:rPr>
              <w:t>Email Address:</w:t>
            </w:r>
          </w:p>
          <w:p w14:paraId="0D9DB8FB" w14:textId="77777777" w:rsidR="00FC4C9A" w:rsidRDefault="00FC4C9A" w:rsidP="00227CB8">
            <w:pPr>
              <w:pStyle w:val="ListParagraph"/>
              <w:ind w:left="0"/>
              <w:jc w:val="both"/>
              <w:rPr>
                <w:iCs/>
                <w:sz w:val="22"/>
                <w:szCs w:val="22"/>
              </w:rPr>
            </w:pPr>
          </w:p>
        </w:tc>
      </w:tr>
    </w:tbl>
    <w:p w14:paraId="6725C9DC" w14:textId="77777777" w:rsidR="00F079C4" w:rsidRDefault="00F079C4" w:rsidP="00F079C4">
      <w:pPr>
        <w:widowControl/>
        <w:tabs>
          <w:tab w:val="center" w:pos="4680"/>
        </w:tabs>
        <w:jc w:val="both"/>
        <w:rPr>
          <w:rFonts w:cs="Times New Roman"/>
        </w:rPr>
      </w:pPr>
    </w:p>
    <w:p w14:paraId="665DDB35" w14:textId="77777777" w:rsidR="00870061" w:rsidRPr="00B76F19" w:rsidRDefault="00870061" w:rsidP="00870061">
      <w:pPr>
        <w:pStyle w:val="ListParagraph"/>
        <w:numPr>
          <w:ilvl w:val="0"/>
          <w:numId w:val="14"/>
        </w:numPr>
        <w:ind w:left="360"/>
        <w:jc w:val="both"/>
        <w:rPr>
          <w:sz w:val="22"/>
          <w:szCs w:val="22"/>
        </w:rPr>
      </w:pPr>
      <w:r w:rsidRPr="00B76F19">
        <w:rPr>
          <w:sz w:val="22"/>
          <w:szCs w:val="22"/>
        </w:rPr>
        <w:t>TERM: The term of t</w:t>
      </w:r>
      <w:r>
        <w:rPr>
          <w:sz w:val="22"/>
          <w:szCs w:val="22"/>
        </w:rPr>
        <w:t>his c</w:t>
      </w:r>
      <w:r w:rsidRPr="00B76F19">
        <w:rPr>
          <w:sz w:val="22"/>
          <w:szCs w:val="22"/>
        </w:rPr>
        <w:t>ontract begins on _________</w:t>
      </w:r>
      <w:r>
        <w:rPr>
          <w:sz w:val="22"/>
          <w:szCs w:val="22"/>
        </w:rPr>
        <w:t>______</w:t>
      </w:r>
      <w:r w:rsidRPr="00B76F19">
        <w:rPr>
          <w:sz w:val="22"/>
          <w:szCs w:val="22"/>
        </w:rPr>
        <w:t xml:space="preserve"> and ends on ______</w:t>
      </w:r>
      <w:r>
        <w:rPr>
          <w:sz w:val="22"/>
          <w:szCs w:val="22"/>
        </w:rPr>
        <w:t xml:space="preserve">________ </w:t>
      </w:r>
      <w:r w:rsidRPr="00B76F19">
        <w:rPr>
          <w:sz w:val="22"/>
          <w:szCs w:val="22"/>
        </w:rPr>
        <w:t>unless terminated or extended in accordance with th</w:t>
      </w:r>
      <w:r>
        <w:rPr>
          <w:sz w:val="22"/>
          <w:szCs w:val="22"/>
        </w:rPr>
        <w:t>is c</w:t>
      </w:r>
      <w:r w:rsidRPr="00B76F19">
        <w:rPr>
          <w:sz w:val="22"/>
          <w:szCs w:val="22"/>
        </w:rPr>
        <w:t xml:space="preserve">ontract. </w:t>
      </w:r>
    </w:p>
    <w:p w14:paraId="39AF6C9A" w14:textId="77777777" w:rsidR="00870061" w:rsidRPr="00B76F19" w:rsidRDefault="00870061" w:rsidP="00870061">
      <w:pPr>
        <w:pStyle w:val="Level11"/>
        <w:numPr>
          <w:ilvl w:val="0"/>
          <w:numId w:val="0"/>
        </w:numPr>
        <w:ind w:left="360"/>
        <w:jc w:val="both"/>
        <w:rPr>
          <w:rFonts w:cs="Times New Roman"/>
          <w:sz w:val="22"/>
          <w:szCs w:val="22"/>
        </w:rPr>
      </w:pPr>
    </w:p>
    <w:p w14:paraId="19E61C73" w14:textId="77777777" w:rsidR="00870061" w:rsidRPr="00B76F19" w:rsidRDefault="00870061" w:rsidP="00870061">
      <w:pPr>
        <w:pStyle w:val="ListParagraph"/>
        <w:numPr>
          <w:ilvl w:val="0"/>
          <w:numId w:val="14"/>
        </w:numPr>
        <w:ind w:left="360"/>
        <w:jc w:val="both"/>
        <w:rPr>
          <w:sz w:val="22"/>
          <w:szCs w:val="22"/>
          <w:u w:val="single"/>
        </w:rPr>
      </w:pPr>
      <w:r>
        <w:rPr>
          <w:sz w:val="22"/>
          <w:szCs w:val="22"/>
        </w:rPr>
        <w:t>SERVICES</w:t>
      </w:r>
      <w:r w:rsidRPr="00B76F19">
        <w:rPr>
          <w:sz w:val="22"/>
          <w:szCs w:val="22"/>
        </w:rPr>
        <w:t xml:space="preserve">:  The services to be provided by the Model (the “Services”) include: </w:t>
      </w:r>
    </w:p>
    <w:p w14:paraId="2BDE2CB7" w14:textId="77777777" w:rsidR="00870061" w:rsidRPr="00B76F19" w:rsidRDefault="00870061" w:rsidP="00870061">
      <w:pPr>
        <w:pStyle w:val="Level11"/>
        <w:numPr>
          <w:ilvl w:val="0"/>
          <w:numId w:val="0"/>
        </w:numPr>
        <w:jc w:val="both"/>
        <w:rPr>
          <w:rFonts w:cs="Times New Roman"/>
          <w:sz w:val="22"/>
          <w:szCs w:val="22"/>
          <w:u w:val="single"/>
        </w:rPr>
      </w:pPr>
    </w:p>
    <w:p w14:paraId="05662028" w14:textId="77777777" w:rsidR="00870061" w:rsidRPr="00B76F19" w:rsidRDefault="00870061" w:rsidP="00870061">
      <w:pPr>
        <w:pStyle w:val="ListParagraph"/>
        <w:numPr>
          <w:ilvl w:val="0"/>
          <w:numId w:val="14"/>
        </w:numPr>
        <w:ind w:left="360"/>
        <w:jc w:val="both"/>
        <w:rPr>
          <w:sz w:val="22"/>
          <w:szCs w:val="22"/>
        </w:rPr>
      </w:pPr>
      <w:r w:rsidRPr="00B76F19">
        <w:rPr>
          <w:sz w:val="22"/>
          <w:szCs w:val="22"/>
        </w:rPr>
        <w:t xml:space="preserve">PAYMENT:  SLCC will pay the Model $ </w:t>
      </w:r>
      <w:r w:rsidRPr="00B76F19">
        <w:rPr>
          <w:sz w:val="22"/>
          <w:szCs w:val="22"/>
          <w:u w:val="single"/>
        </w:rPr>
        <w:t xml:space="preserve">                        </w:t>
      </w:r>
      <w:r>
        <w:rPr>
          <w:sz w:val="22"/>
          <w:szCs w:val="22"/>
        </w:rPr>
        <w:t xml:space="preserve"> for the Services </w:t>
      </w:r>
      <w:r w:rsidRPr="00B76F19">
        <w:rPr>
          <w:sz w:val="22"/>
          <w:szCs w:val="22"/>
        </w:rPr>
        <w:t>according to the following schedule:</w:t>
      </w:r>
    </w:p>
    <w:p w14:paraId="611FAE84" w14:textId="77777777" w:rsidR="00F079C4" w:rsidRPr="00B76F19" w:rsidRDefault="00F079C4" w:rsidP="00F079C4">
      <w:pPr>
        <w:widowControl/>
        <w:jc w:val="both"/>
        <w:rPr>
          <w:rFonts w:cs="Times New Roman"/>
          <w:sz w:val="22"/>
          <w:szCs w:val="22"/>
        </w:rPr>
      </w:pPr>
    </w:p>
    <w:p w14:paraId="1776F458" w14:textId="77777777" w:rsidR="00F079C4" w:rsidRPr="00BD061D" w:rsidRDefault="00F079C4" w:rsidP="00F079C4">
      <w:pPr>
        <w:pStyle w:val="ListParagraph"/>
        <w:numPr>
          <w:ilvl w:val="0"/>
          <w:numId w:val="14"/>
        </w:numPr>
        <w:ind w:left="360"/>
        <w:jc w:val="both"/>
        <w:rPr>
          <w:sz w:val="22"/>
          <w:szCs w:val="22"/>
        </w:rPr>
      </w:pPr>
      <w:r w:rsidRPr="00B76F19">
        <w:rPr>
          <w:sz w:val="22"/>
          <w:szCs w:val="22"/>
        </w:rPr>
        <w:t>STANDARD</w:t>
      </w:r>
      <w:r>
        <w:rPr>
          <w:sz w:val="22"/>
          <w:szCs w:val="22"/>
        </w:rPr>
        <w:t xml:space="preserve"> CONTRACT</w:t>
      </w:r>
      <w:r w:rsidRPr="00B76F19">
        <w:rPr>
          <w:sz w:val="22"/>
          <w:szCs w:val="22"/>
        </w:rPr>
        <w:t xml:space="preserve"> TERMS:</w:t>
      </w:r>
      <w:r>
        <w:rPr>
          <w:sz w:val="22"/>
          <w:szCs w:val="22"/>
        </w:rPr>
        <w:t xml:space="preserve"> </w:t>
      </w:r>
      <w:r w:rsidRPr="00B76F19">
        <w:rPr>
          <w:sz w:val="22"/>
          <w:szCs w:val="22"/>
        </w:rPr>
        <w:t xml:space="preserve">SLCC’s Standard </w:t>
      </w:r>
      <w:r>
        <w:rPr>
          <w:sz w:val="22"/>
          <w:szCs w:val="22"/>
        </w:rPr>
        <w:t>Contract T</w:t>
      </w:r>
      <w:r w:rsidRPr="00B76F19">
        <w:rPr>
          <w:sz w:val="22"/>
          <w:szCs w:val="22"/>
        </w:rPr>
        <w:t>erms</w:t>
      </w:r>
      <w:r>
        <w:rPr>
          <w:sz w:val="22"/>
          <w:szCs w:val="22"/>
        </w:rPr>
        <w:t xml:space="preserve"> specified in </w:t>
      </w:r>
      <w:r w:rsidRPr="00B76F19">
        <w:rPr>
          <w:sz w:val="22"/>
          <w:szCs w:val="22"/>
        </w:rPr>
        <w:t xml:space="preserve">Attachment A </w:t>
      </w:r>
      <w:r>
        <w:rPr>
          <w:sz w:val="22"/>
          <w:szCs w:val="22"/>
        </w:rPr>
        <w:t xml:space="preserve">(the “Standard Terms”) </w:t>
      </w:r>
      <w:r w:rsidRPr="00B76F19">
        <w:rPr>
          <w:sz w:val="22"/>
          <w:szCs w:val="22"/>
        </w:rPr>
        <w:t xml:space="preserve">are </w:t>
      </w:r>
      <w:r>
        <w:rPr>
          <w:sz w:val="22"/>
          <w:szCs w:val="22"/>
        </w:rPr>
        <w:t xml:space="preserve">part of this </w:t>
      </w:r>
      <w:r w:rsidRPr="00B76F19">
        <w:rPr>
          <w:sz w:val="22"/>
          <w:szCs w:val="22"/>
        </w:rPr>
        <w:t>contract</w:t>
      </w:r>
      <w:r>
        <w:rPr>
          <w:sz w:val="22"/>
          <w:szCs w:val="22"/>
        </w:rPr>
        <w:t>.</w:t>
      </w:r>
    </w:p>
    <w:p w14:paraId="49888725" w14:textId="77777777" w:rsidR="00F079C4" w:rsidRPr="00B76F19" w:rsidRDefault="00F079C4" w:rsidP="00F079C4">
      <w:pPr>
        <w:pStyle w:val="ListParagraph"/>
        <w:rPr>
          <w:sz w:val="22"/>
          <w:szCs w:val="22"/>
        </w:rPr>
      </w:pPr>
    </w:p>
    <w:p w14:paraId="15B5729B" w14:textId="77777777" w:rsidR="00F079C4" w:rsidRDefault="00F079C4" w:rsidP="00F079C4">
      <w:pPr>
        <w:pStyle w:val="ListParagraph"/>
        <w:numPr>
          <w:ilvl w:val="0"/>
          <w:numId w:val="14"/>
        </w:numPr>
        <w:ind w:left="360"/>
        <w:jc w:val="both"/>
        <w:rPr>
          <w:sz w:val="22"/>
          <w:szCs w:val="22"/>
        </w:rPr>
      </w:pPr>
      <w:r w:rsidRPr="00B76F19">
        <w:rPr>
          <w:sz w:val="22"/>
          <w:szCs w:val="22"/>
        </w:rPr>
        <w:t>OTHER ATTACHMENTS:</w:t>
      </w:r>
      <w:bookmarkStart w:id="0" w:name="_Hlk25480799"/>
      <w:r>
        <w:rPr>
          <w:sz w:val="22"/>
          <w:szCs w:val="22"/>
        </w:rPr>
        <w:t xml:space="preserve"> The following attachments are part of this contract. Any conflicts between the Standard Terms and other attachments will be resolved in favor of the Standard Terms.</w:t>
      </w:r>
    </w:p>
    <w:p w14:paraId="6CFA67D1" w14:textId="77777777" w:rsidR="00F079C4" w:rsidRPr="00A01804" w:rsidRDefault="00F079C4" w:rsidP="00F079C4">
      <w:pPr>
        <w:ind w:firstLine="360"/>
        <w:jc w:val="both"/>
        <w:rPr>
          <w:sz w:val="22"/>
          <w:szCs w:val="22"/>
        </w:rPr>
      </w:pPr>
      <w:bookmarkStart w:id="1" w:name="_Hlk29565459"/>
      <w:r w:rsidRPr="00A01804">
        <w:rPr>
          <w:sz w:val="22"/>
          <w:szCs w:val="22"/>
        </w:rPr>
        <w:t>[Insert references to other attachments below. If there are none, delete this Section.]</w:t>
      </w:r>
      <w:bookmarkEnd w:id="1"/>
    </w:p>
    <w:p w14:paraId="5D6DB004" w14:textId="77777777" w:rsidR="00F079C4" w:rsidRPr="00BD2BF9" w:rsidRDefault="00F079C4" w:rsidP="00F079C4">
      <w:pPr>
        <w:jc w:val="both"/>
        <w:rPr>
          <w:sz w:val="22"/>
          <w:szCs w:val="22"/>
        </w:rPr>
      </w:pPr>
    </w:p>
    <w:p w14:paraId="5406634B" w14:textId="77777777" w:rsidR="00F079C4" w:rsidRDefault="00F079C4" w:rsidP="00F079C4">
      <w:pPr>
        <w:pStyle w:val="ListParagraph"/>
        <w:tabs>
          <w:tab w:val="left" w:pos="990"/>
        </w:tabs>
        <w:ind w:left="990" w:hanging="630"/>
        <w:jc w:val="both"/>
        <w:rPr>
          <w:sz w:val="22"/>
          <w:szCs w:val="22"/>
        </w:rPr>
      </w:pPr>
      <w:bookmarkStart w:id="2" w:name="_Hlk75783924"/>
      <w:r>
        <w:rPr>
          <w:sz w:val="22"/>
          <w:szCs w:val="22"/>
        </w:rPr>
        <w:t xml:space="preserve">a. </w:t>
      </w:r>
      <w:bookmarkEnd w:id="0"/>
      <w:r>
        <w:rPr>
          <w:sz w:val="22"/>
          <w:szCs w:val="22"/>
        </w:rPr>
        <w:tab/>
      </w:r>
      <w:r>
        <w:rPr>
          <w:sz w:val="22"/>
          <w:szCs w:val="22"/>
        </w:rPr>
        <w:tab/>
      </w:r>
      <w:r w:rsidRPr="00584A82">
        <w:rPr>
          <w:sz w:val="22"/>
          <w:szCs w:val="22"/>
        </w:rPr>
        <w:t xml:space="preserve"> </w:t>
      </w:r>
    </w:p>
    <w:p w14:paraId="141C05EC" w14:textId="77777777" w:rsidR="00F079C4" w:rsidRDefault="00F079C4" w:rsidP="00F079C4">
      <w:pPr>
        <w:pStyle w:val="ListParagraph"/>
        <w:tabs>
          <w:tab w:val="left" w:pos="990"/>
        </w:tabs>
        <w:ind w:left="990" w:hanging="630"/>
        <w:jc w:val="both"/>
        <w:rPr>
          <w:sz w:val="22"/>
          <w:szCs w:val="22"/>
        </w:rPr>
      </w:pPr>
      <w:r w:rsidRPr="00023AE4">
        <w:rPr>
          <w:sz w:val="22"/>
          <w:szCs w:val="22"/>
        </w:rPr>
        <w:t>b.</w:t>
      </w:r>
      <w:r w:rsidRPr="00023AE4">
        <w:rPr>
          <w:sz w:val="22"/>
          <w:szCs w:val="22"/>
        </w:rPr>
        <w:tab/>
      </w:r>
      <w:r w:rsidRPr="00023AE4">
        <w:rPr>
          <w:sz w:val="22"/>
          <w:szCs w:val="22"/>
        </w:rPr>
        <w:tab/>
      </w:r>
      <w:r w:rsidRPr="00023AE4">
        <w:rPr>
          <w:sz w:val="22"/>
          <w:szCs w:val="22"/>
        </w:rPr>
        <w:tab/>
      </w:r>
      <w:r w:rsidRPr="00023AE4">
        <w:rPr>
          <w:sz w:val="22"/>
          <w:szCs w:val="22"/>
        </w:rPr>
        <w:tab/>
      </w:r>
    </w:p>
    <w:p w14:paraId="121BE1C4" w14:textId="2F5B2F24" w:rsidR="00F079C4" w:rsidRPr="00023AE4" w:rsidRDefault="00F079C4" w:rsidP="00F079C4">
      <w:pPr>
        <w:pStyle w:val="ListParagraph"/>
        <w:tabs>
          <w:tab w:val="left" w:pos="990"/>
        </w:tabs>
        <w:ind w:left="990" w:hanging="630"/>
        <w:jc w:val="both"/>
        <w:rPr>
          <w:sz w:val="22"/>
          <w:szCs w:val="22"/>
        </w:rPr>
      </w:pPr>
      <w:r w:rsidRPr="00023AE4">
        <w:rPr>
          <w:sz w:val="22"/>
          <w:szCs w:val="22"/>
        </w:rPr>
        <w:t>c.</w:t>
      </w:r>
      <w:r w:rsidRPr="00023AE4">
        <w:rPr>
          <w:sz w:val="22"/>
          <w:szCs w:val="22"/>
        </w:rPr>
        <w:tab/>
      </w:r>
      <w:r w:rsidRPr="00023AE4">
        <w:rPr>
          <w:sz w:val="22"/>
          <w:szCs w:val="22"/>
        </w:rPr>
        <w:tab/>
      </w:r>
      <w:r w:rsidRPr="00023AE4">
        <w:rPr>
          <w:sz w:val="22"/>
          <w:szCs w:val="22"/>
        </w:rPr>
        <w:tab/>
      </w:r>
      <w:r w:rsidRPr="00023AE4">
        <w:rPr>
          <w:sz w:val="22"/>
          <w:szCs w:val="22"/>
        </w:rPr>
        <w:tab/>
      </w:r>
      <w:r w:rsidRPr="00023AE4">
        <w:rPr>
          <w:sz w:val="22"/>
          <w:szCs w:val="22"/>
        </w:rPr>
        <w:tab/>
      </w:r>
    </w:p>
    <w:bookmarkEnd w:id="2"/>
    <w:p w14:paraId="52B0C410" w14:textId="77777777" w:rsidR="00F079C4" w:rsidRPr="00B76F19" w:rsidRDefault="00F079C4" w:rsidP="00F079C4">
      <w:pPr>
        <w:pStyle w:val="ListParagraph"/>
        <w:ind w:left="450"/>
        <w:jc w:val="both"/>
        <w:rPr>
          <w:sz w:val="22"/>
          <w:szCs w:val="22"/>
        </w:rPr>
      </w:pPr>
    </w:p>
    <w:p w14:paraId="625E8BED" w14:textId="34AD709A" w:rsidR="00F079C4" w:rsidRPr="004D3B63" w:rsidRDefault="00F079C4" w:rsidP="00F079C4">
      <w:pPr>
        <w:pStyle w:val="ListParagraph"/>
        <w:numPr>
          <w:ilvl w:val="0"/>
          <w:numId w:val="14"/>
        </w:numPr>
        <w:ind w:left="360"/>
        <w:jc w:val="both"/>
        <w:rPr>
          <w:sz w:val="22"/>
          <w:szCs w:val="22"/>
        </w:rPr>
      </w:pPr>
      <w:r w:rsidRPr="00B76F19">
        <w:rPr>
          <w:sz w:val="22"/>
          <w:szCs w:val="22"/>
        </w:rPr>
        <w:t xml:space="preserve">SPECIAL CONDITIONS: </w:t>
      </w:r>
      <w:bookmarkStart w:id="3" w:name="_Hlk29565490"/>
      <w:r>
        <w:rPr>
          <w:sz w:val="22"/>
          <w:szCs w:val="22"/>
        </w:rPr>
        <w:t xml:space="preserve">[Insert special conditions below.  If there are none, delete </w:t>
      </w:r>
      <w:r w:rsidRPr="004D3B63">
        <w:rPr>
          <w:sz w:val="22"/>
          <w:szCs w:val="22"/>
        </w:rPr>
        <w:t>this Section</w:t>
      </w:r>
      <w:r>
        <w:rPr>
          <w:sz w:val="22"/>
          <w:szCs w:val="22"/>
        </w:rPr>
        <w:t>.]</w:t>
      </w:r>
      <w:bookmarkEnd w:id="3"/>
      <w:r w:rsidRPr="004D3B63">
        <w:rPr>
          <w:sz w:val="22"/>
          <w:szCs w:val="22"/>
        </w:rPr>
        <w:t xml:space="preserve"> </w:t>
      </w:r>
    </w:p>
    <w:p w14:paraId="16F9B0F1" w14:textId="41DFA8BA" w:rsidR="00F079C4" w:rsidRPr="00F079C4" w:rsidRDefault="00F079C4" w:rsidP="00F079C4">
      <w:pPr>
        <w:tabs>
          <w:tab w:val="left" w:pos="2790"/>
          <w:tab w:val="left" w:pos="2880"/>
        </w:tabs>
        <w:jc w:val="both"/>
        <w:rPr>
          <w:sz w:val="22"/>
          <w:szCs w:val="22"/>
        </w:rPr>
      </w:pPr>
      <w:r w:rsidRPr="00F079C4">
        <w:rPr>
          <w:sz w:val="22"/>
          <w:szCs w:val="22"/>
        </w:rPr>
        <w:tab/>
      </w:r>
    </w:p>
    <w:p w14:paraId="0405CF7E" w14:textId="77777777" w:rsidR="00F079C4" w:rsidRPr="0045118D" w:rsidRDefault="00F079C4" w:rsidP="00F079C4">
      <w:pPr>
        <w:pStyle w:val="ListParagraph"/>
        <w:numPr>
          <w:ilvl w:val="1"/>
          <w:numId w:val="14"/>
        </w:numPr>
        <w:ind w:left="720"/>
        <w:jc w:val="both"/>
        <w:rPr>
          <w:sz w:val="22"/>
          <w:szCs w:val="22"/>
        </w:rPr>
      </w:pPr>
      <w:r w:rsidRPr="00F3325E">
        <w:rPr>
          <w:sz w:val="22"/>
          <w:szCs w:val="22"/>
        </w:rPr>
        <w:t xml:space="preserve">Section 8 of the Standard Terms does not apply to this contract. The Contractor acknowledges that there are risks associated with this contract. The Contractor has evaluated these risks and has either obtained sufficient insurance or chosen to self-insure these risks. The Contractor accepts full </w:t>
      </w:r>
      <w:r w:rsidRPr="00F3325E">
        <w:rPr>
          <w:sz w:val="22"/>
          <w:szCs w:val="22"/>
        </w:rPr>
        <w:lastRenderedPageBreak/>
        <w:t>financial responsibility for any liability, property damage, theft, or personal injury sustained or caused by the Contractor. The Contractor agrees that SLCC’s insurance or self-insurance shall not contribute to the Contractor’s insurance and shall not be used as a substitute for the Contractor obtaining sufficient insurance.</w:t>
      </w:r>
    </w:p>
    <w:p w14:paraId="2B8C3110" w14:textId="77777777" w:rsidR="00F079C4" w:rsidRPr="00F079C4" w:rsidRDefault="00F079C4" w:rsidP="00F079C4">
      <w:pPr>
        <w:pStyle w:val="ListParagraph"/>
        <w:tabs>
          <w:tab w:val="left" w:pos="720"/>
        </w:tabs>
        <w:jc w:val="both"/>
        <w:rPr>
          <w:sz w:val="22"/>
          <w:szCs w:val="22"/>
        </w:rPr>
      </w:pPr>
    </w:p>
    <w:p w14:paraId="43E97E98" w14:textId="6761BC93" w:rsidR="00F079C4" w:rsidRPr="00F079C4" w:rsidRDefault="00F079C4" w:rsidP="00F079C4">
      <w:pPr>
        <w:pStyle w:val="ListParagraph"/>
        <w:numPr>
          <w:ilvl w:val="1"/>
          <w:numId w:val="14"/>
        </w:numPr>
        <w:tabs>
          <w:tab w:val="left" w:pos="720"/>
        </w:tabs>
        <w:ind w:left="720"/>
        <w:jc w:val="both"/>
        <w:rPr>
          <w:sz w:val="22"/>
          <w:szCs w:val="22"/>
        </w:rPr>
      </w:pPr>
      <w:r>
        <w:rPr>
          <w:rFonts w:cstheme="minorBidi"/>
          <w:sz w:val="22"/>
          <w:szCs w:val="22"/>
        </w:rPr>
        <w:t xml:space="preserve">The Model may have the opportunity to participate in modeling projects involving partial nudity. The Model has the sole and complete discretion to decide whether to participate in such modeling projects. </w:t>
      </w:r>
      <w:r w:rsidRPr="00635DA9">
        <w:rPr>
          <w:sz w:val="22"/>
          <w:szCs w:val="22"/>
        </w:rPr>
        <w:t>If the</w:t>
      </w:r>
      <w:r>
        <w:rPr>
          <w:sz w:val="22"/>
          <w:szCs w:val="22"/>
        </w:rPr>
        <w:t xml:space="preserve"> modeling project that is the subject of this contract </w:t>
      </w:r>
      <w:r w:rsidRPr="00635DA9">
        <w:rPr>
          <w:sz w:val="22"/>
          <w:szCs w:val="22"/>
        </w:rPr>
        <w:t xml:space="preserve">involves any nudity, the Model must </w:t>
      </w:r>
      <w:r>
        <w:rPr>
          <w:sz w:val="22"/>
          <w:szCs w:val="22"/>
        </w:rPr>
        <w:t xml:space="preserve">sign </w:t>
      </w:r>
      <w:r w:rsidRPr="000262A8">
        <w:rPr>
          <w:sz w:val="22"/>
          <w:szCs w:val="22"/>
        </w:rPr>
        <w:t>both</w:t>
      </w:r>
      <w:r>
        <w:rPr>
          <w:sz w:val="22"/>
          <w:szCs w:val="22"/>
        </w:rPr>
        <w:t xml:space="preserve"> signature lines below.</w:t>
      </w:r>
      <w:r w:rsidRPr="00F079C4">
        <w:rPr>
          <w:sz w:val="22"/>
          <w:szCs w:val="22"/>
        </w:rPr>
        <w:tab/>
      </w:r>
      <w:r w:rsidRPr="00F079C4">
        <w:rPr>
          <w:sz w:val="22"/>
          <w:szCs w:val="22"/>
        </w:rPr>
        <w:tab/>
      </w:r>
      <w:r w:rsidRPr="00F079C4">
        <w:rPr>
          <w:sz w:val="22"/>
          <w:szCs w:val="22"/>
        </w:rPr>
        <w:tab/>
      </w:r>
      <w:r w:rsidRPr="00F079C4">
        <w:rPr>
          <w:sz w:val="22"/>
          <w:szCs w:val="22"/>
        </w:rPr>
        <w:tab/>
      </w:r>
    </w:p>
    <w:p w14:paraId="6FAA584B" w14:textId="77777777" w:rsidR="00F079C4" w:rsidRDefault="00F079C4" w:rsidP="00F079C4">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bCs/>
          <w:sz w:val="22"/>
          <w:szCs w:val="22"/>
        </w:rPr>
      </w:pPr>
    </w:p>
    <w:p w14:paraId="750A3598" w14:textId="77777777" w:rsidR="00F079C4" w:rsidRPr="009727E7" w:rsidRDefault="00F079C4" w:rsidP="00F079C4">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Black"/>
          <w:bCs/>
          <w:sz w:val="22"/>
          <w:szCs w:val="22"/>
        </w:rPr>
      </w:pPr>
      <w:r w:rsidRPr="009727E7">
        <w:rPr>
          <w:rFonts w:eastAsia="Arial Black"/>
          <w:bCs/>
          <w:sz w:val="22"/>
          <w:szCs w:val="22"/>
        </w:rPr>
        <w:t xml:space="preserve">By signing below, SLCC and the </w:t>
      </w:r>
      <w:r>
        <w:rPr>
          <w:rFonts w:eastAsia="Arial Black"/>
          <w:bCs/>
          <w:sz w:val="22"/>
          <w:szCs w:val="22"/>
        </w:rPr>
        <w:t>Contractor</w:t>
      </w:r>
      <w:r w:rsidRPr="009727E7">
        <w:rPr>
          <w:rFonts w:eastAsia="Arial Black"/>
          <w:bCs/>
          <w:sz w:val="22"/>
          <w:szCs w:val="22"/>
        </w:rPr>
        <w:t xml:space="preserve"> agree to be bound by this contract, including the Standard Terms and other attachment</w:t>
      </w:r>
      <w:r>
        <w:rPr>
          <w:rFonts w:eastAsia="Arial Black"/>
          <w:bCs/>
          <w:sz w:val="22"/>
          <w:szCs w:val="22"/>
        </w:rPr>
        <w:t>s</w:t>
      </w:r>
      <w:r w:rsidRPr="009727E7">
        <w:rPr>
          <w:rFonts w:eastAsia="Arial Black"/>
          <w:bCs/>
          <w:sz w:val="22"/>
          <w:szCs w:val="22"/>
        </w:rPr>
        <w:t>.</w:t>
      </w:r>
    </w:p>
    <w:p w14:paraId="2BE27677" w14:textId="77777777" w:rsidR="00DE770D" w:rsidRPr="00B76F19" w:rsidRDefault="00DE770D" w:rsidP="00247E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Black" w:cs="Times New Roman"/>
          <w:bCs/>
          <w:sz w:val="22"/>
          <w:szCs w:val="22"/>
        </w:rPr>
      </w:pPr>
    </w:p>
    <w:p w14:paraId="29E789B3" w14:textId="77777777" w:rsidR="00DE770D" w:rsidRPr="00B76F19" w:rsidRDefault="00DE770D" w:rsidP="00DE770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MODEL</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t>SALT LAKE COMMUNITY COLLEGE</w:t>
      </w:r>
    </w:p>
    <w:p w14:paraId="329A6308" w14:textId="77777777" w:rsidR="00DE770D" w:rsidRPr="00B76F19" w:rsidRDefault="00DE770D" w:rsidP="00DE770D">
      <w:pPr>
        <w:keepNext/>
        <w:keepLines/>
        <w:widowControl/>
        <w:autoSpaceDE/>
        <w:rPr>
          <w:rFonts w:cs="Times New Roman"/>
          <w:color w:val="000000" w:themeColor="text1"/>
          <w:sz w:val="22"/>
          <w:szCs w:val="22"/>
        </w:rPr>
      </w:pPr>
    </w:p>
    <w:p w14:paraId="67D5FCED" w14:textId="77777777" w:rsidR="00DE770D" w:rsidRPr="00B76F19" w:rsidRDefault="00DE770D" w:rsidP="00DE770D">
      <w:pPr>
        <w:keepNext/>
        <w:keepLines/>
        <w:widowControl/>
        <w:autoSpaceDE/>
        <w:rPr>
          <w:rFonts w:cs="Times New Roman"/>
          <w:color w:val="000000" w:themeColor="text1"/>
          <w:sz w:val="22"/>
          <w:szCs w:val="22"/>
        </w:rPr>
      </w:pPr>
    </w:p>
    <w:p w14:paraId="1754F3D4" w14:textId="77777777" w:rsidR="00DE770D" w:rsidRPr="00B76F19" w:rsidRDefault="00DE770D" w:rsidP="00DE770D">
      <w:pPr>
        <w:keepNext/>
        <w:keepLines/>
        <w:widowControl/>
        <w:autoSpaceDE/>
        <w:ind w:firstLine="360"/>
        <w:rPr>
          <w:rFonts w:cs="Times New Roman"/>
          <w:color w:val="000000" w:themeColor="text1"/>
          <w:sz w:val="22"/>
          <w:szCs w:val="22"/>
          <w:u w:val="single"/>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t xml:space="preserve">By: </w:t>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311ADCCA" w14:textId="77777777" w:rsidR="00DE770D" w:rsidRPr="00B76F19" w:rsidRDefault="00DE770D" w:rsidP="00DE770D">
      <w:pPr>
        <w:keepNext/>
        <w:keepLines/>
        <w:widowControl/>
        <w:autoSpaceDE/>
        <w:ind w:firstLine="360"/>
        <w:rPr>
          <w:rFonts w:cs="Times New Roman"/>
          <w:color w:val="000000" w:themeColor="text1"/>
          <w:sz w:val="22"/>
          <w:szCs w:val="22"/>
          <w:u w:val="single"/>
        </w:rPr>
      </w:pPr>
    </w:p>
    <w:p w14:paraId="6E9503E0" w14:textId="77777777" w:rsidR="00DE770D" w:rsidRPr="00B76F19" w:rsidRDefault="00DE770D" w:rsidP="00DE770D">
      <w:pPr>
        <w:keepNext/>
        <w:keepLines/>
        <w:widowControl/>
        <w:autoSpaceDE/>
        <w:rPr>
          <w:rFonts w:cs="Times New Roman"/>
          <w:color w:val="000000" w:themeColor="text1"/>
          <w:sz w:val="22"/>
          <w:szCs w:val="22"/>
          <w:u w:val="single"/>
        </w:rPr>
      </w:pPr>
    </w:p>
    <w:p w14:paraId="65C2A80D" w14:textId="77777777" w:rsidR="00DE770D" w:rsidRPr="00B76F19" w:rsidRDefault="00DE770D" w:rsidP="00DE770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77B5E857" w14:textId="3C35B087" w:rsidR="00DE770D" w:rsidRPr="00B76F19" w:rsidRDefault="00DE770D" w:rsidP="00DE770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Print Name</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00B76F19">
        <w:rPr>
          <w:rFonts w:cs="Times New Roman"/>
          <w:color w:val="000000" w:themeColor="text1"/>
          <w:sz w:val="22"/>
          <w:szCs w:val="22"/>
        </w:rPr>
        <w:tab/>
      </w:r>
      <w:r w:rsidR="0045118D">
        <w:rPr>
          <w:rFonts w:cs="Times New Roman"/>
          <w:color w:val="000000" w:themeColor="text1"/>
          <w:sz w:val="22"/>
          <w:szCs w:val="22"/>
        </w:rPr>
        <w:t xml:space="preserve">Print Name and </w:t>
      </w:r>
      <w:r w:rsidRPr="00B76F19">
        <w:rPr>
          <w:rFonts w:cs="Times New Roman"/>
          <w:color w:val="000000" w:themeColor="text1"/>
          <w:sz w:val="22"/>
          <w:szCs w:val="22"/>
        </w:rPr>
        <w:t>Title</w:t>
      </w:r>
    </w:p>
    <w:p w14:paraId="189F47D8" w14:textId="77777777" w:rsidR="00DE770D" w:rsidRPr="00B76F19" w:rsidRDefault="00DE770D" w:rsidP="00DE770D">
      <w:pPr>
        <w:keepNext/>
        <w:keepLines/>
        <w:widowControl/>
        <w:autoSpaceDE/>
        <w:rPr>
          <w:rFonts w:cs="Times New Roman"/>
          <w:color w:val="000000" w:themeColor="text1"/>
          <w:sz w:val="22"/>
          <w:szCs w:val="22"/>
        </w:rPr>
      </w:pPr>
    </w:p>
    <w:p w14:paraId="3193F539" w14:textId="77777777" w:rsidR="00DE770D" w:rsidRPr="00B76F19" w:rsidRDefault="00DE770D" w:rsidP="00DE770D">
      <w:pPr>
        <w:keepNext/>
        <w:keepLines/>
        <w:widowControl/>
        <w:autoSpaceDE/>
        <w:rPr>
          <w:rFonts w:cs="Times New Roman"/>
          <w:color w:val="000000" w:themeColor="text1"/>
          <w:sz w:val="22"/>
          <w:szCs w:val="22"/>
        </w:rPr>
      </w:pPr>
    </w:p>
    <w:p w14:paraId="143357B0" w14:textId="3A39AED7" w:rsidR="00635DA9" w:rsidRDefault="00DE770D" w:rsidP="00635DA9">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0045118D">
        <w:rPr>
          <w:rFonts w:cs="Times New Roman"/>
          <w:color w:val="000000" w:themeColor="text1"/>
          <w:sz w:val="22"/>
          <w:szCs w:val="22"/>
          <w:u w:val="single"/>
        </w:rPr>
        <w:tab/>
      </w:r>
      <w:r w:rsidRPr="00B76F19">
        <w:rPr>
          <w:rFonts w:cs="Times New Roman"/>
          <w:color w:val="000000" w:themeColor="text1"/>
          <w:sz w:val="22"/>
          <w:szCs w:val="22"/>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p>
    <w:p w14:paraId="10B7B576" w14:textId="6781FD7A" w:rsidR="00635DA9" w:rsidRDefault="0045118D" w:rsidP="00635DA9">
      <w:pPr>
        <w:keepNext/>
        <w:keepLines/>
        <w:widowControl/>
        <w:autoSpaceDE/>
        <w:ind w:firstLine="360"/>
        <w:rPr>
          <w:rFonts w:cs="Times New Roman"/>
          <w:color w:val="000000" w:themeColor="text1"/>
          <w:sz w:val="22"/>
          <w:szCs w:val="22"/>
        </w:rPr>
      </w:pPr>
      <w:r>
        <w:rPr>
          <w:rFonts w:cs="Times New Roman"/>
          <w:color w:val="000000" w:themeColor="text1"/>
          <w:sz w:val="22"/>
          <w:szCs w:val="22"/>
        </w:rPr>
        <w:t>Date</w:t>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t>Date</w:t>
      </w:r>
    </w:p>
    <w:p w14:paraId="72B91E05" w14:textId="77777777" w:rsidR="000262A8" w:rsidRDefault="000262A8" w:rsidP="00635DA9">
      <w:pPr>
        <w:keepNext/>
        <w:keepLines/>
        <w:widowControl/>
        <w:autoSpaceDE/>
        <w:ind w:firstLine="360"/>
        <w:rPr>
          <w:rFonts w:cs="Times New Roman"/>
          <w:color w:val="000000" w:themeColor="text1"/>
          <w:sz w:val="22"/>
          <w:szCs w:val="22"/>
        </w:rPr>
      </w:pPr>
    </w:p>
    <w:p w14:paraId="0EC84DCC" w14:textId="2A4A58ED" w:rsidR="00DA4FE4" w:rsidRDefault="000262A8" w:rsidP="0045118D">
      <w:pPr>
        <w:widowControl/>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Times New Roman"/>
          <w:color w:val="000000" w:themeColor="text1"/>
          <w:sz w:val="22"/>
          <w:szCs w:val="22"/>
        </w:rPr>
      </w:pPr>
      <w:r>
        <w:rPr>
          <w:rFonts w:cs="Times New Roman"/>
          <w:color w:val="000000" w:themeColor="text1"/>
          <w:sz w:val="22"/>
          <w:szCs w:val="22"/>
        </w:rPr>
        <w:t>I represent and warrant that: (1) I</w:t>
      </w:r>
      <w:r w:rsidR="00DA4FE4">
        <w:rPr>
          <w:rFonts w:cs="Times New Roman"/>
          <w:color w:val="000000" w:themeColor="text1"/>
          <w:sz w:val="22"/>
          <w:szCs w:val="22"/>
        </w:rPr>
        <w:t xml:space="preserve"> </w:t>
      </w:r>
      <w:r w:rsidR="00013E6A">
        <w:rPr>
          <w:rFonts w:cs="Times New Roman"/>
          <w:color w:val="000000" w:themeColor="text1"/>
          <w:sz w:val="22"/>
          <w:szCs w:val="22"/>
        </w:rPr>
        <w:t xml:space="preserve">have </w:t>
      </w:r>
      <w:r>
        <w:rPr>
          <w:rFonts w:cs="Times New Roman"/>
          <w:color w:val="000000" w:themeColor="text1"/>
          <w:sz w:val="22"/>
          <w:szCs w:val="22"/>
        </w:rPr>
        <w:t xml:space="preserve">voluntarily decided to participate in a modeling project that involves some nudity; (2) </w:t>
      </w:r>
      <w:r w:rsidR="00DA4FE4">
        <w:rPr>
          <w:rFonts w:cs="Times New Roman"/>
          <w:color w:val="000000" w:themeColor="text1"/>
          <w:sz w:val="22"/>
          <w:szCs w:val="22"/>
        </w:rPr>
        <w:t>I ha</w:t>
      </w:r>
      <w:r w:rsidR="00013E6A">
        <w:rPr>
          <w:rFonts w:cs="Times New Roman"/>
          <w:color w:val="000000" w:themeColor="text1"/>
          <w:sz w:val="22"/>
          <w:szCs w:val="22"/>
        </w:rPr>
        <w:t>ve</w:t>
      </w:r>
      <w:r w:rsidR="000C31B8">
        <w:rPr>
          <w:rFonts w:cs="Times New Roman"/>
          <w:color w:val="000000" w:themeColor="text1"/>
          <w:sz w:val="22"/>
          <w:szCs w:val="22"/>
        </w:rPr>
        <w:t xml:space="preserve"> the</w:t>
      </w:r>
      <w:r w:rsidR="00DA4FE4">
        <w:rPr>
          <w:rFonts w:cs="Times New Roman"/>
          <w:color w:val="000000" w:themeColor="text1"/>
          <w:sz w:val="22"/>
          <w:szCs w:val="22"/>
        </w:rPr>
        <w:t xml:space="preserve"> </w:t>
      </w:r>
      <w:r>
        <w:rPr>
          <w:rFonts w:cs="Times New Roman"/>
          <w:color w:val="000000" w:themeColor="text1"/>
          <w:sz w:val="22"/>
          <w:szCs w:val="22"/>
        </w:rPr>
        <w:t xml:space="preserve">sole and complete discretion to make this decision; (3) no student, employee, or other representative of SLCC pressured me in any </w:t>
      </w:r>
      <w:r w:rsidR="0045118D">
        <w:rPr>
          <w:rFonts w:cs="Times New Roman"/>
          <w:color w:val="000000" w:themeColor="text1"/>
          <w:sz w:val="22"/>
          <w:szCs w:val="22"/>
        </w:rPr>
        <w:t xml:space="preserve">way </w:t>
      </w:r>
      <w:r>
        <w:rPr>
          <w:rFonts w:cs="Times New Roman"/>
          <w:color w:val="000000" w:themeColor="text1"/>
          <w:sz w:val="22"/>
          <w:szCs w:val="22"/>
        </w:rPr>
        <w:t xml:space="preserve">to make this decision; and (4) </w:t>
      </w:r>
      <w:r w:rsidR="00DA4FE4">
        <w:rPr>
          <w:rFonts w:cs="Times New Roman"/>
          <w:color w:val="000000" w:themeColor="text1"/>
          <w:sz w:val="22"/>
          <w:szCs w:val="22"/>
        </w:rPr>
        <w:t xml:space="preserve">as of the date set forth below, I am at </w:t>
      </w:r>
      <w:r>
        <w:rPr>
          <w:rFonts w:cs="Times New Roman"/>
          <w:color w:val="000000" w:themeColor="text1"/>
          <w:sz w:val="22"/>
          <w:szCs w:val="22"/>
        </w:rPr>
        <w:t>least 19 years old.</w:t>
      </w:r>
    </w:p>
    <w:p w14:paraId="03C3FE80" w14:textId="59CFE600" w:rsidR="00DA4FE4" w:rsidRDefault="00DA4FE4" w:rsidP="00DA4FE4">
      <w:pPr>
        <w:keepNext/>
        <w:keepLines/>
        <w:widowControl/>
        <w:autoSpaceDE/>
        <w:ind w:firstLine="360"/>
        <w:rPr>
          <w:rFonts w:cs="Times New Roman"/>
          <w:color w:val="000000" w:themeColor="text1"/>
          <w:sz w:val="22"/>
          <w:szCs w:val="22"/>
        </w:rPr>
      </w:pPr>
    </w:p>
    <w:p w14:paraId="25B0BACD" w14:textId="12BCF59B" w:rsidR="0045118D" w:rsidRPr="00B76F19" w:rsidRDefault="0045118D" w:rsidP="0045118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MODEL</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p>
    <w:p w14:paraId="07FB13E8" w14:textId="77777777" w:rsidR="0045118D" w:rsidRPr="00B76F19" w:rsidRDefault="0045118D" w:rsidP="0045118D">
      <w:pPr>
        <w:keepNext/>
        <w:keepLines/>
        <w:widowControl/>
        <w:autoSpaceDE/>
        <w:rPr>
          <w:rFonts w:cs="Times New Roman"/>
          <w:color w:val="000000" w:themeColor="text1"/>
          <w:sz w:val="22"/>
          <w:szCs w:val="22"/>
        </w:rPr>
      </w:pPr>
    </w:p>
    <w:p w14:paraId="46375F0F" w14:textId="77777777" w:rsidR="0045118D" w:rsidRPr="00B76F19" w:rsidRDefault="0045118D" w:rsidP="0045118D">
      <w:pPr>
        <w:keepNext/>
        <w:keepLines/>
        <w:widowControl/>
        <w:autoSpaceDE/>
        <w:rPr>
          <w:rFonts w:cs="Times New Roman"/>
          <w:color w:val="000000" w:themeColor="text1"/>
          <w:sz w:val="22"/>
          <w:szCs w:val="22"/>
        </w:rPr>
      </w:pPr>
    </w:p>
    <w:p w14:paraId="554689A1" w14:textId="017BBC32" w:rsidR="0045118D" w:rsidRPr="00B76F19" w:rsidRDefault="0045118D" w:rsidP="0045118D">
      <w:pPr>
        <w:keepNext/>
        <w:keepLines/>
        <w:widowControl/>
        <w:autoSpaceDE/>
        <w:ind w:firstLine="360"/>
        <w:rPr>
          <w:rFonts w:cs="Times New Roman"/>
          <w:color w:val="000000" w:themeColor="text1"/>
          <w:sz w:val="22"/>
          <w:szCs w:val="22"/>
          <w:u w:val="single"/>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Pr>
          <w:rFonts w:cs="Times New Roman"/>
          <w:color w:val="000000" w:themeColor="text1"/>
          <w:sz w:val="22"/>
          <w:szCs w:val="22"/>
          <w:u w:val="single"/>
        </w:rPr>
        <w:tab/>
      </w:r>
      <w:r>
        <w:rPr>
          <w:rFonts w:cs="Times New Roman"/>
          <w:color w:val="000000" w:themeColor="text1"/>
          <w:sz w:val="22"/>
          <w:szCs w:val="22"/>
          <w:u w:val="single"/>
        </w:rPr>
        <w:tab/>
      </w:r>
      <w:r>
        <w:rPr>
          <w:rFonts w:cs="Times New Roman"/>
          <w:color w:val="000000" w:themeColor="text1"/>
          <w:sz w:val="22"/>
          <w:szCs w:val="22"/>
          <w:u w:val="single"/>
        </w:rPr>
        <w:tab/>
      </w:r>
    </w:p>
    <w:p w14:paraId="0E1AD4C3" w14:textId="77777777" w:rsidR="0045118D" w:rsidRPr="00B76F19" w:rsidRDefault="0045118D" w:rsidP="0045118D">
      <w:pPr>
        <w:keepNext/>
        <w:keepLines/>
        <w:widowControl/>
        <w:autoSpaceDE/>
        <w:ind w:firstLine="360"/>
        <w:rPr>
          <w:rFonts w:cs="Times New Roman"/>
          <w:color w:val="000000" w:themeColor="text1"/>
          <w:sz w:val="22"/>
          <w:szCs w:val="22"/>
          <w:u w:val="single"/>
        </w:rPr>
      </w:pPr>
    </w:p>
    <w:p w14:paraId="3660E634" w14:textId="77777777" w:rsidR="0045118D" w:rsidRPr="00B76F19" w:rsidRDefault="0045118D" w:rsidP="0045118D">
      <w:pPr>
        <w:keepNext/>
        <w:keepLines/>
        <w:widowControl/>
        <w:autoSpaceDE/>
        <w:rPr>
          <w:rFonts w:cs="Times New Roman"/>
          <w:color w:val="000000" w:themeColor="text1"/>
          <w:sz w:val="22"/>
          <w:szCs w:val="22"/>
          <w:u w:val="single"/>
        </w:rPr>
      </w:pPr>
    </w:p>
    <w:p w14:paraId="3E6C168F" w14:textId="7F1D08F5" w:rsidR="0045118D" w:rsidRPr="00B76F19" w:rsidRDefault="0045118D" w:rsidP="0045118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rPr>
        <w:tab/>
      </w:r>
    </w:p>
    <w:p w14:paraId="53AA323B" w14:textId="17EDA5CD" w:rsidR="0045118D" w:rsidRPr="00B76F19" w:rsidRDefault="0045118D" w:rsidP="0045118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rPr>
        <w:t>Print Name</w:t>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sidRPr="00B76F19">
        <w:rPr>
          <w:rFonts w:cs="Times New Roman"/>
          <w:color w:val="000000" w:themeColor="text1"/>
          <w:sz w:val="22"/>
          <w:szCs w:val="22"/>
        </w:rPr>
        <w:tab/>
      </w:r>
      <w:r>
        <w:rPr>
          <w:rFonts w:cs="Times New Roman"/>
          <w:color w:val="000000" w:themeColor="text1"/>
          <w:sz w:val="22"/>
          <w:szCs w:val="22"/>
        </w:rPr>
        <w:tab/>
      </w:r>
    </w:p>
    <w:p w14:paraId="4355E9CF" w14:textId="77777777" w:rsidR="0045118D" w:rsidRPr="00B76F19" w:rsidRDefault="0045118D" w:rsidP="0045118D">
      <w:pPr>
        <w:keepNext/>
        <w:keepLines/>
        <w:widowControl/>
        <w:autoSpaceDE/>
        <w:rPr>
          <w:rFonts w:cs="Times New Roman"/>
          <w:color w:val="000000" w:themeColor="text1"/>
          <w:sz w:val="22"/>
          <w:szCs w:val="22"/>
        </w:rPr>
      </w:pPr>
    </w:p>
    <w:p w14:paraId="51F78503" w14:textId="77777777" w:rsidR="0045118D" w:rsidRPr="00B76F19" w:rsidRDefault="0045118D" w:rsidP="0045118D">
      <w:pPr>
        <w:keepNext/>
        <w:keepLines/>
        <w:widowControl/>
        <w:autoSpaceDE/>
        <w:rPr>
          <w:rFonts w:cs="Times New Roman"/>
          <w:color w:val="000000" w:themeColor="text1"/>
          <w:sz w:val="22"/>
          <w:szCs w:val="22"/>
        </w:rPr>
      </w:pPr>
    </w:p>
    <w:p w14:paraId="1FB6A3A0" w14:textId="1D73F4EC" w:rsidR="0045118D" w:rsidRDefault="0045118D" w:rsidP="0045118D">
      <w:pPr>
        <w:keepNext/>
        <w:keepLines/>
        <w:widowControl/>
        <w:autoSpaceDE/>
        <w:ind w:firstLine="360"/>
        <w:rPr>
          <w:rFonts w:cs="Times New Roman"/>
          <w:color w:val="000000" w:themeColor="text1"/>
          <w:sz w:val="22"/>
          <w:szCs w:val="22"/>
        </w:rPr>
      </w:pP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sidRPr="00B76F19">
        <w:rPr>
          <w:rFonts w:cs="Times New Roman"/>
          <w:color w:val="000000" w:themeColor="text1"/>
          <w:sz w:val="22"/>
          <w:szCs w:val="22"/>
          <w:u w:val="single"/>
        </w:rPr>
        <w:tab/>
      </w:r>
      <w:r>
        <w:rPr>
          <w:rFonts w:cs="Times New Roman"/>
          <w:color w:val="000000" w:themeColor="text1"/>
          <w:sz w:val="22"/>
          <w:szCs w:val="22"/>
          <w:u w:val="single"/>
        </w:rPr>
        <w:tab/>
      </w:r>
      <w:r w:rsidRPr="00B76F19">
        <w:rPr>
          <w:rFonts w:cs="Times New Roman"/>
          <w:color w:val="000000" w:themeColor="text1"/>
          <w:sz w:val="22"/>
          <w:szCs w:val="22"/>
        </w:rPr>
        <w:tab/>
      </w:r>
    </w:p>
    <w:p w14:paraId="3CAFFB4E" w14:textId="1A111C36" w:rsidR="0045118D" w:rsidRDefault="0045118D" w:rsidP="0045118D">
      <w:pPr>
        <w:keepNext/>
        <w:keepLines/>
        <w:widowControl/>
        <w:autoSpaceDE/>
        <w:ind w:firstLine="360"/>
        <w:rPr>
          <w:rFonts w:cs="Times New Roman"/>
          <w:color w:val="000000" w:themeColor="text1"/>
          <w:sz w:val="22"/>
          <w:szCs w:val="22"/>
        </w:rPr>
      </w:pPr>
      <w:r>
        <w:rPr>
          <w:rFonts w:cs="Times New Roman"/>
          <w:color w:val="000000" w:themeColor="text1"/>
          <w:sz w:val="22"/>
          <w:szCs w:val="22"/>
        </w:rPr>
        <w:t>Date</w:t>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r>
        <w:rPr>
          <w:rFonts w:cs="Times New Roman"/>
          <w:color w:val="000000" w:themeColor="text1"/>
          <w:sz w:val="22"/>
          <w:szCs w:val="22"/>
        </w:rPr>
        <w:tab/>
      </w:r>
    </w:p>
    <w:p w14:paraId="11071E03" w14:textId="77777777" w:rsidR="00E44309" w:rsidRDefault="00E44309">
      <w:pPr>
        <w:widowControl/>
        <w:autoSpaceDE/>
        <w:autoSpaceDN/>
        <w:adjustRightInd/>
        <w:rPr>
          <w:rFonts w:cs="Times New Roman"/>
          <w:color w:val="000000" w:themeColor="text1"/>
        </w:rPr>
      </w:pPr>
      <w:r>
        <w:rPr>
          <w:rFonts w:cs="Times New Roman"/>
          <w:color w:val="000000" w:themeColor="text1"/>
        </w:rPr>
        <w:br w:type="page"/>
      </w:r>
    </w:p>
    <w:p w14:paraId="46D5C93B" w14:textId="77777777" w:rsidR="00F079C4" w:rsidRPr="00AE6C37" w:rsidRDefault="00F079C4" w:rsidP="00F079C4">
      <w:pPr>
        <w:ind w:right="90"/>
        <w:jc w:val="center"/>
        <w:rPr>
          <w:rFonts w:eastAsia="Times New Roman" w:cs="Times New Roman"/>
          <w:b/>
          <w:u w:val="single"/>
        </w:rPr>
      </w:pPr>
      <w:r w:rsidRPr="00AE6C37">
        <w:rPr>
          <w:rFonts w:eastAsia="Times New Roman" w:cs="Times New Roman"/>
          <w:b/>
        </w:rPr>
        <w:lastRenderedPageBreak/>
        <w:t>ATTACHMENT A</w:t>
      </w:r>
    </w:p>
    <w:p w14:paraId="1295BAFF" w14:textId="77777777" w:rsidR="00F079C4" w:rsidRDefault="00F079C4" w:rsidP="00F079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p>
    <w:p w14:paraId="153384F5" w14:textId="77777777" w:rsidR="00F079C4" w:rsidRPr="00AE6C37" w:rsidRDefault="00F079C4" w:rsidP="00F079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Arial Black" w:cs="Times New Roman"/>
          <w:b/>
          <w:bCs/>
        </w:rPr>
      </w:pPr>
      <w:r w:rsidRPr="00AE6C37">
        <w:rPr>
          <w:rFonts w:eastAsia="Arial Black" w:cs="Times New Roman"/>
          <w:b/>
          <w:bCs/>
        </w:rPr>
        <w:t>SALT LAKE COMMUNITY COLLEGE STANDARD CONTRACT TERMS</w:t>
      </w:r>
    </w:p>
    <w:p w14:paraId="748066F2" w14:textId="77777777" w:rsidR="00F079C4" w:rsidRPr="00AE6C37" w:rsidRDefault="00F079C4" w:rsidP="00F079C4">
      <w:pPr>
        <w:keepNext/>
        <w:widowControl/>
        <w:autoSpaceDE/>
        <w:autoSpaceDN/>
        <w:adjustRightInd/>
        <w:outlineLvl w:val="0"/>
        <w:rPr>
          <w:rFonts w:eastAsia="Arial Black" w:cs="Times New Roman"/>
          <w:bCs/>
          <w:sz w:val="22"/>
          <w:szCs w:val="22"/>
        </w:rPr>
      </w:pPr>
    </w:p>
    <w:p w14:paraId="7CFA37BD" w14:textId="77777777" w:rsidR="00F079C4" w:rsidRPr="00BC354A"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These Standard Contract Terms (the “Standard Terms”) are incorporated into</w:t>
      </w:r>
      <w:r>
        <w:rPr>
          <w:rFonts w:eastAsia="Arial Black" w:cs="Times New Roman"/>
          <w:bCs/>
          <w:sz w:val="22"/>
          <w:szCs w:val="22"/>
        </w:rPr>
        <w:t xml:space="preserve">, and made part of, the contract to which they are attached (the “Contract”) </w:t>
      </w:r>
      <w:r w:rsidRPr="00BC354A">
        <w:rPr>
          <w:rFonts w:eastAsia="Arial Black" w:cs="Times New Roman"/>
          <w:bCs/>
          <w:sz w:val="22"/>
          <w:szCs w:val="22"/>
        </w:rPr>
        <w:t>pursuant to SLCC’s Purchasing Policies and Procedures, the Utah Procurement Code (Utah Code Ann. §§ 63G-6a-101 through 63G-6a-2407, as amended), and all other relevant statutes, regulations, and rules.</w:t>
      </w:r>
    </w:p>
    <w:p w14:paraId="2639482B" w14:textId="77777777" w:rsidR="00F079C4" w:rsidRPr="00AE6C37" w:rsidRDefault="00F079C4" w:rsidP="00F079C4">
      <w:pPr>
        <w:adjustRightInd/>
        <w:ind w:left="360" w:right="115"/>
        <w:jc w:val="both"/>
        <w:outlineLvl w:val="0"/>
        <w:rPr>
          <w:rFonts w:eastAsia="Times New Roman" w:cs="Times New Roman"/>
          <w:bCs/>
          <w:sz w:val="22"/>
          <w:szCs w:val="22"/>
        </w:rPr>
      </w:pPr>
    </w:p>
    <w:p w14:paraId="7E9272DB" w14:textId="77777777" w:rsidR="00F079C4" w:rsidRPr="00AE6C37" w:rsidRDefault="00F079C4" w:rsidP="00F079C4">
      <w:pPr>
        <w:numPr>
          <w:ilvl w:val="0"/>
          <w:numId w:val="17"/>
        </w:numPr>
        <w:adjustRightInd/>
        <w:ind w:left="360" w:right="115"/>
        <w:jc w:val="both"/>
        <w:outlineLvl w:val="0"/>
        <w:rPr>
          <w:rFonts w:eastAsia="Times New Roman" w:cs="Times New Roman"/>
          <w:bCs/>
          <w:sz w:val="22"/>
          <w:szCs w:val="22"/>
        </w:rPr>
      </w:pPr>
      <w:r w:rsidRPr="00AE6C37">
        <w:rPr>
          <w:rFonts w:eastAsia="Arial Black" w:cs="Times New Roman"/>
          <w:bCs/>
          <w:sz w:val="22"/>
          <w:szCs w:val="22"/>
        </w:rPr>
        <w:t>DEFINITIONS</w:t>
      </w:r>
      <w:r w:rsidRPr="00AE6C37">
        <w:rPr>
          <w:sz w:val="22"/>
          <w:szCs w:val="22"/>
        </w:rPr>
        <w:t>:</w:t>
      </w:r>
    </w:p>
    <w:p w14:paraId="534D4893" w14:textId="77777777" w:rsidR="00F079C4" w:rsidRPr="00AE6C37" w:rsidRDefault="00F079C4" w:rsidP="00F079C4">
      <w:pPr>
        <w:rPr>
          <w:rFonts w:cs="Times New Roman"/>
          <w:bCs/>
        </w:rPr>
      </w:pPr>
    </w:p>
    <w:p w14:paraId="56E6038C" w14:textId="77777777" w:rsidR="00F079C4" w:rsidRPr="001D5FF4" w:rsidRDefault="00F079C4" w:rsidP="00F079C4">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Confidential Information</w:t>
      </w:r>
      <w:r>
        <w:rPr>
          <w:rFonts w:cs="Times New Roman"/>
          <w:bCs/>
          <w:sz w:val="22"/>
          <w:szCs w:val="22"/>
        </w:rPr>
        <w:t>”</w:t>
      </w:r>
      <w:r w:rsidRPr="00AE6C37">
        <w:rPr>
          <w:rFonts w:cs="Times New Roman"/>
          <w:bCs/>
          <w:sz w:val="22"/>
          <w:szCs w:val="22"/>
        </w:rPr>
        <w:t xml:space="preserve"> means information deemed confidential under applicable state and federal laws</w:t>
      </w:r>
      <w:r>
        <w:rPr>
          <w:rFonts w:cs="Times New Roman"/>
          <w:bCs/>
          <w:sz w:val="22"/>
          <w:szCs w:val="22"/>
        </w:rPr>
        <w:t>, including personal information</w:t>
      </w:r>
      <w:r w:rsidRPr="00AE6C37">
        <w:rPr>
          <w:rFonts w:cs="Times New Roman"/>
          <w:bCs/>
          <w:sz w:val="22"/>
          <w:szCs w:val="22"/>
        </w:rPr>
        <w:t xml:space="preserve">. </w:t>
      </w:r>
    </w:p>
    <w:p w14:paraId="5122EB06" w14:textId="77777777" w:rsidR="00F079C4" w:rsidRPr="00AE6C37" w:rsidRDefault="00F079C4" w:rsidP="00F079C4">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Contractor</w:t>
      </w:r>
      <w:r>
        <w:rPr>
          <w:rFonts w:cs="Times New Roman"/>
          <w:bCs/>
          <w:sz w:val="22"/>
          <w:szCs w:val="22"/>
        </w:rPr>
        <w:t>”</w:t>
      </w:r>
      <w:r w:rsidRPr="00AE6C37">
        <w:rPr>
          <w:rFonts w:cs="Times New Roman"/>
          <w:bCs/>
          <w:sz w:val="22"/>
          <w:szCs w:val="22"/>
        </w:rPr>
        <w:t xml:space="preserve"> means the individuals or entities providing </w:t>
      </w:r>
      <w:r>
        <w:rPr>
          <w:rFonts w:cs="Times New Roman"/>
          <w:bCs/>
          <w:sz w:val="22"/>
          <w:szCs w:val="22"/>
        </w:rPr>
        <w:t>G</w:t>
      </w:r>
      <w:r w:rsidRPr="00AE6C37">
        <w:rPr>
          <w:rFonts w:cs="Times New Roman"/>
          <w:bCs/>
          <w:sz w:val="22"/>
          <w:szCs w:val="22"/>
        </w:rPr>
        <w:t xml:space="preserve">oods </w:t>
      </w:r>
      <w:r>
        <w:rPr>
          <w:rFonts w:cs="Times New Roman"/>
          <w:bCs/>
          <w:sz w:val="22"/>
          <w:szCs w:val="22"/>
        </w:rPr>
        <w:t>and/</w:t>
      </w:r>
      <w:r w:rsidRPr="00AE6C37">
        <w:rPr>
          <w:rFonts w:cs="Times New Roman"/>
          <w:bCs/>
          <w:sz w:val="22"/>
          <w:szCs w:val="22"/>
        </w:rPr>
        <w:t xml:space="preserve">or </w:t>
      </w:r>
      <w:r>
        <w:rPr>
          <w:rFonts w:cs="Times New Roman"/>
          <w:bCs/>
          <w:sz w:val="22"/>
          <w:szCs w:val="22"/>
        </w:rPr>
        <w:t>S</w:t>
      </w:r>
      <w:r w:rsidRPr="00AE6C37">
        <w:rPr>
          <w:rFonts w:cs="Times New Roman"/>
          <w:bCs/>
          <w:sz w:val="22"/>
          <w:szCs w:val="22"/>
        </w:rPr>
        <w:t xml:space="preserve">ervices </w:t>
      </w:r>
      <w:r>
        <w:rPr>
          <w:rFonts w:cs="Times New Roman"/>
          <w:bCs/>
          <w:sz w:val="22"/>
          <w:szCs w:val="22"/>
        </w:rPr>
        <w:t xml:space="preserve">under the Contract, </w:t>
      </w:r>
      <w:r w:rsidRPr="00AE6C37">
        <w:rPr>
          <w:rFonts w:cs="Times New Roman"/>
          <w:bCs/>
          <w:sz w:val="22"/>
          <w:szCs w:val="22"/>
        </w:rPr>
        <w:t xml:space="preserve">and their agents, officers, employees, and partners </w:t>
      </w:r>
    </w:p>
    <w:p w14:paraId="439F24DD" w14:textId="77777777" w:rsidR="00F079C4" w:rsidRDefault="00F079C4" w:rsidP="00F079C4">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“Goods” means all tangible personal property the Contractor is required to deliver under the Contract, including but not limited to materials, supplies, and equipment.</w:t>
      </w:r>
    </w:p>
    <w:p w14:paraId="4B560A67" w14:textId="77777777" w:rsidR="00F079C4" w:rsidRPr="003D771B" w:rsidRDefault="00F079C4" w:rsidP="00F079C4">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“Services” means all services the Contractor is required to provide under the Contract.</w:t>
      </w:r>
    </w:p>
    <w:p w14:paraId="3ED9DC46" w14:textId="77777777" w:rsidR="00F079C4" w:rsidRPr="00513C2F" w:rsidRDefault="00F079C4" w:rsidP="00F079C4">
      <w:pPr>
        <w:widowControl/>
        <w:numPr>
          <w:ilvl w:val="1"/>
          <w:numId w:val="13"/>
        </w:numPr>
        <w:tabs>
          <w:tab w:val="left" w:pos="1440"/>
        </w:tabs>
        <w:autoSpaceDE/>
        <w:adjustRightInd/>
        <w:ind w:left="1440" w:hanging="450"/>
        <w:contextualSpacing/>
        <w:jc w:val="both"/>
        <w:rPr>
          <w:rFonts w:cs="Times New Roman"/>
          <w:bCs/>
          <w:sz w:val="22"/>
          <w:szCs w:val="22"/>
        </w:rPr>
      </w:pPr>
      <w:r>
        <w:rPr>
          <w:rFonts w:cs="Times New Roman"/>
          <w:bCs/>
          <w:sz w:val="22"/>
          <w:szCs w:val="22"/>
        </w:rPr>
        <w:t>“</w:t>
      </w:r>
      <w:r w:rsidRPr="009A293D">
        <w:rPr>
          <w:rFonts w:cs="Times New Roman"/>
          <w:bCs/>
          <w:sz w:val="22"/>
          <w:szCs w:val="22"/>
        </w:rPr>
        <w:t>SLCC</w:t>
      </w:r>
      <w:r>
        <w:rPr>
          <w:rFonts w:cs="Times New Roman"/>
          <w:bCs/>
          <w:sz w:val="22"/>
          <w:szCs w:val="22"/>
        </w:rPr>
        <w:t>”</w:t>
      </w:r>
      <w:r w:rsidRPr="009A293D">
        <w:rPr>
          <w:rFonts w:cs="Times New Roman"/>
          <w:bCs/>
          <w:sz w:val="22"/>
          <w:szCs w:val="22"/>
        </w:rPr>
        <w:t xml:space="preserve"> means Salt Lake Community College and its departments, divisions, offices, other organizations, employees, or agents.</w:t>
      </w:r>
      <w:r w:rsidRPr="00513C2F">
        <w:rPr>
          <w:rFonts w:cs="Times New Roman"/>
          <w:bCs/>
          <w:sz w:val="22"/>
          <w:szCs w:val="22"/>
        </w:rPr>
        <w:t xml:space="preserve"> </w:t>
      </w:r>
    </w:p>
    <w:p w14:paraId="46E42E83" w14:textId="77777777" w:rsidR="00F079C4" w:rsidRPr="00AE6C37" w:rsidRDefault="00F079C4" w:rsidP="00F079C4">
      <w:pPr>
        <w:numPr>
          <w:ilvl w:val="1"/>
          <w:numId w:val="13"/>
        </w:numPr>
        <w:tabs>
          <w:tab w:val="left" w:pos="-99"/>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450"/>
        <w:contextualSpacing/>
        <w:jc w:val="both"/>
        <w:outlineLvl w:val="0"/>
        <w:rPr>
          <w:rFonts w:cs="Times New Roman"/>
          <w:bCs/>
          <w:sz w:val="22"/>
          <w:szCs w:val="22"/>
        </w:rPr>
      </w:pPr>
      <w:r>
        <w:rPr>
          <w:rFonts w:cs="Times New Roman"/>
          <w:bCs/>
          <w:sz w:val="22"/>
          <w:szCs w:val="22"/>
        </w:rPr>
        <w:t>“</w:t>
      </w:r>
      <w:r w:rsidRPr="00AE6C37">
        <w:rPr>
          <w:rFonts w:cs="Times New Roman"/>
          <w:bCs/>
          <w:sz w:val="22"/>
          <w:szCs w:val="22"/>
        </w:rPr>
        <w:t>Subcontractor</w:t>
      </w:r>
      <w:r>
        <w:rPr>
          <w:rFonts w:cs="Times New Roman"/>
          <w:bCs/>
          <w:sz w:val="22"/>
          <w:szCs w:val="22"/>
        </w:rPr>
        <w:t>”</w:t>
      </w:r>
      <w:r w:rsidRPr="00AE6C37">
        <w:rPr>
          <w:rFonts w:cs="Times New Roman"/>
          <w:bCs/>
          <w:sz w:val="22"/>
          <w:szCs w:val="22"/>
        </w:rPr>
        <w:t xml:space="preserve"> means a person or entity under contract with a Contractor, or a Contractor’s subcontractor, to provide goods or services to SLCC</w:t>
      </w:r>
      <w:bookmarkStart w:id="4" w:name="_Hlk25569311"/>
      <w:r w:rsidRPr="00AE6C37">
        <w:rPr>
          <w:rFonts w:cs="Times New Roman"/>
          <w:bCs/>
          <w:sz w:val="22"/>
          <w:szCs w:val="22"/>
        </w:rPr>
        <w:t xml:space="preserve"> pursuant to the Contract.</w:t>
      </w:r>
    </w:p>
    <w:bookmarkEnd w:id="4"/>
    <w:p w14:paraId="3AD94390" w14:textId="77777777" w:rsidR="00F079C4" w:rsidRPr="00AE6C37" w:rsidRDefault="00F079C4" w:rsidP="00F079C4">
      <w:pPr>
        <w:adjustRightInd/>
        <w:ind w:left="360"/>
        <w:jc w:val="both"/>
        <w:rPr>
          <w:rFonts w:eastAsia="Arial Black" w:cs="Times New Roman"/>
          <w:bCs/>
          <w:sz w:val="22"/>
          <w:szCs w:val="22"/>
        </w:rPr>
      </w:pPr>
    </w:p>
    <w:p w14:paraId="3C01BB56"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CONFLICTS</w:t>
      </w:r>
      <w:r w:rsidRPr="00AE6C37">
        <w:rPr>
          <w:rFonts w:eastAsia="Times New Roman" w:cs="Times New Roman"/>
          <w:bCs/>
          <w:sz w:val="22"/>
          <w:szCs w:val="22"/>
        </w:rPr>
        <w:t xml:space="preserve"> OF INTEREST: The Contractor represents that, except as </w:t>
      </w:r>
      <w:r w:rsidRPr="00AE6C37">
        <w:rPr>
          <w:rFonts w:eastAsia="Arial Black" w:cs="Times New Roman"/>
          <w:bCs/>
          <w:sz w:val="22"/>
          <w:szCs w:val="22"/>
        </w:rPr>
        <w:t>previously</w:t>
      </w:r>
      <w:r w:rsidRPr="00AE6C37">
        <w:rPr>
          <w:rFonts w:eastAsia="Times New Roman" w:cs="Times New Roman"/>
          <w:bCs/>
          <w:sz w:val="22"/>
          <w:szCs w:val="22"/>
        </w:rPr>
        <w:t xml:space="preserve"> disclosed to SLCC, none of its owners, officers, directors, employees, or agents are </w:t>
      </w:r>
      <w:r>
        <w:rPr>
          <w:rFonts w:eastAsia="Times New Roman" w:cs="Times New Roman"/>
          <w:bCs/>
          <w:sz w:val="22"/>
          <w:szCs w:val="22"/>
        </w:rPr>
        <w:t xml:space="preserve">SLCC </w:t>
      </w:r>
      <w:r w:rsidRPr="00AE6C37">
        <w:rPr>
          <w:rFonts w:eastAsia="Times New Roman" w:cs="Times New Roman"/>
          <w:bCs/>
          <w:sz w:val="22"/>
          <w:szCs w:val="22"/>
        </w:rPr>
        <w:t xml:space="preserve">employees, </w:t>
      </w:r>
      <w:r>
        <w:rPr>
          <w:rFonts w:eastAsia="Times New Roman" w:cs="Times New Roman"/>
          <w:bCs/>
          <w:sz w:val="22"/>
          <w:szCs w:val="22"/>
        </w:rPr>
        <w:t xml:space="preserve">directors, or </w:t>
      </w:r>
      <w:r w:rsidRPr="00AE6C37">
        <w:rPr>
          <w:rFonts w:eastAsia="Times New Roman" w:cs="Times New Roman"/>
          <w:bCs/>
          <w:sz w:val="22"/>
          <w:szCs w:val="22"/>
        </w:rPr>
        <w:t>trustees.</w:t>
      </w:r>
    </w:p>
    <w:p w14:paraId="297CABC8" w14:textId="77777777" w:rsidR="00F079C4" w:rsidRPr="00AE6C37" w:rsidRDefault="00F079C4" w:rsidP="00F079C4">
      <w:pPr>
        <w:ind w:left="720"/>
        <w:jc w:val="both"/>
        <w:rPr>
          <w:rFonts w:eastAsia="Times New Roman" w:cs="Times New Roman"/>
          <w:bCs/>
          <w:sz w:val="22"/>
          <w:szCs w:val="22"/>
        </w:rPr>
      </w:pPr>
    </w:p>
    <w:p w14:paraId="2ED6F3D2"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INDEPENDENT</w:t>
      </w:r>
      <w:r w:rsidRPr="00AE6C37">
        <w:rPr>
          <w:rFonts w:eastAsia="Times New Roman" w:cs="Times New Roman"/>
          <w:bCs/>
          <w:sz w:val="22"/>
          <w:szCs w:val="22"/>
        </w:rPr>
        <w:t xml:space="preserve"> CONTRACTOR: The Contractor</w:t>
      </w:r>
      <w:r>
        <w:rPr>
          <w:rFonts w:eastAsia="Times New Roman" w:cs="Times New Roman"/>
          <w:bCs/>
          <w:sz w:val="22"/>
          <w:szCs w:val="22"/>
        </w:rPr>
        <w:t xml:space="preserve"> </w:t>
      </w:r>
      <w:r w:rsidRPr="00AE6C37">
        <w:rPr>
          <w:rFonts w:eastAsia="Times New Roman" w:cs="Times New Roman"/>
          <w:bCs/>
          <w:sz w:val="22"/>
          <w:szCs w:val="22"/>
        </w:rPr>
        <w:t xml:space="preserve">is an independent </w:t>
      </w:r>
      <w:r w:rsidRPr="00AE6C37">
        <w:rPr>
          <w:rFonts w:eastAsia="Arial Black" w:cs="Times New Roman"/>
          <w:bCs/>
          <w:sz w:val="22"/>
          <w:szCs w:val="22"/>
        </w:rPr>
        <w:t>contractor</w:t>
      </w:r>
      <w:r>
        <w:rPr>
          <w:rFonts w:eastAsia="Times New Roman" w:cs="Times New Roman"/>
          <w:bCs/>
          <w:sz w:val="22"/>
          <w:szCs w:val="22"/>
        </w:rPr>
        <w:t xml:space="preserve"> and </w:t>
      </w:r>
      <w:r w:rsidRPr="00AE6C37">
        <w:rPr>
          <w:rFonts w:eastAsia="Times New Roman" w:cs="Times New Roman"/>
          <w:bCs/>
          <w:sz w:val="22"/>
          <w:szCs w:val="22"/>
        </w:rPr>
        <w:t>has no authori</w:t>
      </w:r>
      <w:r>
        <w:rPr>
          <w:rFonts w:eastAsia="Times New Roman" w:cs="Times New Roman"/>
          <w:bCs/>
          <w:sz w:val="22"/>
          <w:szCs w:val="22"/>
        </w:rPr>
        <w:t>ty</w:t>
      </w:r>
      <w:r w:rsidRPr="00AE6C37">
        <w:rPr>
          <w:rFonts w:eastAsia="Times New Roman" w:cs="Times New Roman"/>
          <w:bCs/>
          <w:sz w:val="22"/>
          <w:szCs w:val="22"/>
        </w:rPr>
        <w:t>, express or implied, to bind SLCC to any contracts, agreements, settlements, or liability of any kind. The Contractor shall not perform any acts as agent for SLCC, except as set forth in the Contract. The compensation specified in the Contract, if any, shall be the total amount payable to the Contractor by SLCC. The Contractor shall pay all income tax and social security amounts due from payments made by SLCC pursuant to the Contract. SLCC’s employees, and others acting under SLCC’s direction, shall not be deemed the Contractor’s employees or agents.</w:t>
      </w:r>
    </w:p>
    <w:p w14:paraId="075482CE" w14:textId="77777777" w:rsidR="00F079C4" w:rsidRPr="00AE6C37" w:rsidRDefault="00F079C4" w:rsidP="00F079C4">
      <w:pPr>
        <w:ind w:left="720"/>
        <w:rPr>
          <w:rFonts w:eastAsia="Times New Roman" w:cs="Times New Roman"/>
          <w:bCs/>
          <w:sz w:val="22"/>
          <w:szCs w:val="22"/>
        </w:rPr>
      </w:pPr>
    </w:p>
    <w:p w14:paraId="502ABF33"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TIME</w:t>
      </w:r>
      <w:r w:rsidRPr="00AE6C37">
        <w:rPr>
          <w:rFonts w:eastAsia="Times New Roman" w:cs="Times New Roman"/>
          <w:bCs/>
          <w:sz w:val="22"/>
          <w:szCs w:val="22"/>
        </w:rPr>
        <w:t xml:space="preserve"> IS OF THE ESSENCE: Time is of the essence. The Contractor </w:t>
      </w:r>
      <w:r w:rsidRPr="00AE6C37">
        <w:rPr>
          <w:rFonts w:eastAsia="Arial Black" w:cs="Times New Roman"/>
          <w:bCs/>
          <w:sz w:val="22"/>
          <w:szCs w:val="22"/>
        </w:rPr>
        <w:t>shall</w:t>
      </w:r>
      <w:r w:rsidRPr="00AE6C37">
        <w:rPr>
          <w:rFonts w:eastAsia="Times New Roman" w:cs="Times New Roman"/>
          <w:bCs/>
          <w:sz w:val="22"/>
          <w:szCs w:val="22"/>
        </w:rPr>
        <w:t xml:space="preserve"> be liable for all damages resulting from failing to timely fulfill its obligations under the Contract.</w:t>
      </w:r>
    </w:p>
    <w:p w14:paraId="12F5E15F" w14:textId="77777777" w:rsidR="00F079C4" w:rsidRPr="00AE6C37" w:rsidRDefault="00F079C4" w:rsidP="00F079C4">
      <w:pPr>
        <w:ind w:left="720"/>
        <w:rPr>
          <w:rFonts w:eastAsia="Times New Roman" w:cs="Times New Roman"/>
          <w:bCs/>
          <w:sz w:val="22"/>
          <w:szCs w:val="22"/>
        </w:rPr>
      </w:pPr>
    </w:p>
    <w:p w14:paraId="7DD3A4D1"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CHANGE</w:t>
      </w:r>
      <w:r w:rsidRPr="00AE6C37">
        <w:rPr>
          <w:rFonts w:eastAsia="Times New Roman" w:cs="Times New Roman"/>
          <w:bCs/>
          <w:sz w:val="22"/>
          <w:szCs w:val="22"/>
        </w:rPr>
        <w:t xml:space="preserve"> IN </w:t>
      </w:r>
      <w:r>
        <w:rPr>
          <w:rFonts w:eastAsia="Times New Roman" w:cs="Times New Roman"/>
          <w:bCs/>
          <w:sz w:val="22"/>
          <w:szCs w:val="22"/>
        </w:rPr>
        <w:t xml:space="preserve">GOODS AND </w:t>
      </w:r>
      <w:r w:rsidRPr="00AE6C37">
        <w:rPr>
          <w:rFonts w:eastAsia="Times New Roman" w:cs="Times New Roman"/>
          <w:bCs/>
          <w:sz w:val="22"/>
          <w:szCs w:val="22"/>
        </w:rPr>
        <w:t xml:space="preserve">SERVICES: Any changes in the </w:t>
      </w:r>
      <w:r>
        <w:rPr>
          <w:rFonts w:eastAsia="Times New Roman" w:cs="Times New Roman"/>
          <w:bCs/>
          <w:sz w:val="22"/>
          <w:szCs w:val="22"/>
        </w:rPr>
        <w:t>Goods and/or S</w:t>
      </w:r>
      <w:r w:rsidRPr="00AE6C37">
        <w:rPr>
          <w:rFonts w:eastAsia="Times New Roman" w:cs="Times New Roman"/>
          <w:bCs/>
          <w:sz w:val="22"/>
          <w:szCs w:val="22"/>
        </w:rPr>
        <w:t xml:space="preserve">ervices to be provided </w:t>
      </w:r>
      <w:r w:rsidRPr="00AE6C37">
        <w:rPr>
          <w:rFonts w:eastAsia="Arial Black" w:cs="Times New Roman"/>
          <w:bCs/>
          <w:sz w:val="22"/>
          <w:szCs w:val="22"/>
        </w:rPr>
        <w:t>under</w:t>
      </w:r>
      <w:r w:rsidRPr="00AE6C37">
        <w:rPr>
          <w:rFonts w:eastAsia="Times New Roman" w:cs="Times New Roman"/>
          <w:bCs/>
          <w:sz w:val="22"/>
          <w:szCs w:val="22"/>
        </w:rPr>
        <w:t xml:space="preserve"> the Contract must be in a written document signed by authorized representative</w:t>
      </w:r>
      <w:r>
        <w:rPr>
          <w:rFonts w:eastAsia="Times New Roman" w:cs="Times New Roman"/>
          <w:bCs/>
          <w:sz w:val="22"/>
          <w:szCs w:val="22"/>
        </w:rPr>
        <w:t>s</w:t>
      </w:r>
      <w:r w:rsidRPr="00AE6C37">
        <w:rPr>
          <w:rFonts w:eastAsia="Times New Roman" w:cs="Times New Roman"/>
          <w:bCs/>
          <w:sz w:val="22"/>
          <w:szCs w:val="22"/>
        </w:rPr>
        <w:t xml:space="preserve"> of both parties that expressly specifies all changes in </w:t>
      </w:r>
      <w:r>
        <w:rPr>
          <w:rFonts w:eastAsia="Times New Roman" w:cs="Times New Roman"/>
          <w:bCs/>
          <w:sz w:val="22"/>
          <w:szCs w:val="22"/>
        </w:rPr>
        <w:t>Goods, S</w:t>
      </w:r>
      <w:r w:rsidRPr="00AE6C37">
        <w:rPr>
          <w:rFonts w:eastAsia="Times New Roman" w:cs="Times New Roman"/>
          <w:bCs/>
          <w:sz w:val="22"/>
          <w:szCs w:val="22"/>
        </w:rPr>
        <w:t>ervices, fees, performance time</w:t>
      </w:r>
      <w:r>
        <w:rPr>
          <w:rFonts w:eastAsia="Times New Roman" w:cs="Times New Roman"/>
          <w:bCs/>
          <w:sz w:val="22"/>
          <w:szCs w:val="22"/>
        </w:rPr>
        <w:t>s</w:t>
      </w:r>
      <w:r w:rsidRPr="00AE6C37">
        <w:rPr>
          <w:rFonts w:eastAsia="Times New Roman" w:cs="Times New Roman"/>
          <w:bCs/>
          <w:sz w:val="22"/>
          <w:szCs w:val="22"/>
        </w:rPr>
        <w:t xml:space="preserve">, and </w:t>
      </w:r>
      <w:r>
        <w:rPr>
          <w:rFonts w:eastAsia="Times New Roman" w:cs="Times New Roman"/>
          <w:bCs/>
          <w:sz w:val="22"/>
          <w:szCs w:val="22"/>
        </w:rPr>
        <w:t xml:space="preserve">any </w:t>
      </w:r>
      <w:r w:rsidRPr="00AE6C37">
        <w:rPr>
          <w:rFonts w:eastAsia="Times New Roman" w:cs="Times New Roman"/>
          <w:bCs/>
          <w:sz w:val="22"/>
          <w:szCs w:val="22"/>
        </w:rPr>
        <w:t xml:space="preserve">other significant factors. </w:t>
      </w:r>
    </w:p>
    <w:p w14:paraId="3B66E5AE"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75861282"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INDEMNITY</w:t>
      </w:r>
      <w:r w:rsidRPr="00AE6C37">
        <w:rPr>
          <w:rFonts w:eastAsia="Times New Roman" w:cs="Times New Roman"/>
          <w:bCs/>
          <w:sz w:val="22"/>
          <w:szCs w:val="22"/>
        </w:rPr>
        <w:t>:</w:t>
      </w:r>
      <w:bookmarkStart w:id="5" w:name="_Hlk42691173"/>
      <w:r w:rsidRPr="00AE6C37">
        <w:rPr>
          <w:rFonts w:eastAsia="Times New Roman" w:cs="Times New Roman"/>
          <w:bCs/>
          <w:sz w:val="22"/>
          <w:szCs w:val="22"/>
        </w:rPr>
        <w:t xml:space="preserve"> The Contractor shall be liable for the actions of its </w:t>
      </w:r>
      <w:r w:rsidRPr="00AE6C37">
        <w:rPr>
          <w:rFonts w:eastAsia="Arial Black" w:cs="Times New Roman"/>
          <w:bCs/>
          <w:sz w:val="22"/>
          <w:szCs w:val="22"/>
        </w:rPr>
        <w:t>agents</w:t>
      </w:r>
      <w:r w:rsidRPr="00AE6C37">
        <w:rPr>
          <w:rFonts w:eastAsia="Times New Roman" w:cs="Times New Roman"/>
          <w:bCs/>
          <w:sz w:val="22"/>
          <w:szCs w:val="22"/>
        </w:rPr>
        <w:t xml:space="preserve">, employees, officers, partners, and subcontractors, and shall fully indemnify, defend, and hold harmless SLCC and its officers, agents, volunteers, and employees from any and all losses, actions, damages, injury, liability, suits, costs, and proceedings arising out of the Contract, caused in whole or in part by any intentional act or negligence of the Contractor, its officers, agents, volunteers, partners, subcontractors, or employees. </w:t>
      </w:r>
      <w:r>
        <w:rPr>
          <w:rFonts w:eastAsia="Times New Roman" w:cs="Times New Roman"/>
          <w:bCs/>
          <w:sz w:val="22"/>
          <w:szCs w:val="22"/>
        </w:rPr>
        <w:t>A</w:t>
      </w:r>
      <w:r w:rsidRPr="00AE6C37">
        <w:rPr>
          <w:rFonts w:eastAsia="Times New Roman" w:cs="Times New Roman"/>
          <w:bCs/>
          <w:sz w:val="22"/>
          <w:szCs w:val="22"/>
        </w:rPr>
        <w:t xml:space="preserve">ny limitations on the Contractor’s liability, including limitations of liability for anyone for whom the Contractor is responsible, </w:t>
      </w:r>
      <w:r>
        <w:rPr>
          <w:rFonts w:eastAsia="Times New Roman" w:cs="Times New Roman"/>
          <w:bCs/>
          <w:sz w:val="22"/>
          <w:szCs w:val="22"/>
        </w:rPr>
        <w:t xml:space="preserve">shall </w:t>
      </w:r>
      <w:r w:rsidRPr="00AE6C37">
        <w:rPr>
          <w:rFonts w:eastAsia="Times New Roman" w:cs="Times New Roman"/>
          <w:bCs/>
          <w:sz w:val="22"/>
          <w:szCs w:val="22"/>
        </w:rPr>
        <w:t xml:space="preserve">not apply to injuries to persons or damages to property. </w:t>
      </w:r>
    </w:p>
    <w:bookmarkEnd w:id="5"/>
    <w:p w14:paraId="3380FE50"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76A90AEA"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INSURANCE</w:t>
      </w:r>
      <w:r w:rsidRPr="00AE6C37">
        <w:rPr>
          <w:rFonts w:eastAsia="Times New Roman" w:cs="Times New Roman"/>
          <w:bCs/>
          <w:sz w:val="22"/>
          <w:szCs w:val="22"/>
        </w:rPr>
        <w:t>:</w:t>
      </w:r>
      <w:bookmarkStart w:id="6" w:name="_Hlk42691250"/>
      <w:r w:rsidRPr="00AE6C37">
        <w:rPr>
          <w:rFonts w:eastAsia="Times New Roman" w:cs="Times New Roman"/>
          <w:bCs/>
          <w:sz w:val="22"/>
          <w:szCs w:val="22"/>
        </w:rPr>
        <w:t xml:space="preserve"> The Contractor shall, at all times during the term of the Contract, </w:t>
      </w:r>
      <w:r>
        <w:rPr>
          <w:rFonts w:eastAsia="Times New Roman" w:cs="Times New Roman"/>
          <w:bCs/>
          <w:sz w:val="22"/>
          <w:szCs w:val="22"/>
        </w:rPr>
        <w:t xml:space="preserve">and </w:t>
      </w:r>
      <w:r w:rsidRPr="00AE6C37">
        <w:rPr>
          <w:rFonts w:eastAsia="Times New Roman" w:cs="Times New Roman"/>
          <w:bCs/>
          <w:sz w:val="22"/>
          <w:szCs w:val="22"/>
        </w:rPr>
        <w:t xml:space="preserve">without interruption, maintain commercial general liability insurance from an insurance company authorized to do business in the State of Utah. The amount of insurance </w:t>
      </w:r>
      <w:r>
        <w:rPr>
          <w:rFonts w:eastAsia="Times New Roman" w:cs="Times New Roman"/>
          <w:bCs/>
          <w:sz w:val="22"/>
          <w:szCs w:val="22"/>
        </w:rPr>
        <w:t xml:space="preserve">the Contractor shall maintain </w:t>
      </w:r>
      <w:r w:rsidRPr="00AE6C37">
        <w:rPr>
          <w:rFonts w:eastAsia="Times New Roman" w:cs="Times New Roman"/>
          <w:bCs/>
          <w:sz w:val="22"/>
          <w:szCs w:val="22"/>
        </w:rPr>
        <w:t xml:space="preserve">shall be no less than $1,000,000 per occurrence and $3,000,000 in the aggregate. The Contractor shall maintain </w:t>
      </w:r>
      <w:r w:rsidRPr="00AE6C37">
        <w:rPr>
          <w:rFonts w:eastAsia="Times New Roman" w:cs="Times New Roman"/>
          <w:bCs/>
          <w:sz w:val="22"/>
          <w:szCs w:val="22"/>
        </w:rPr>
        <w:lastRenderedPageBreak/>
        <w:t xml:space="preserve">workers’ compensation insurance during the term of the Contract for all its employees and employees of any </w:t>
      </w:r>
      <w:r>
        <w:rPr>
          <w:rFonts w:eastAsia="Times New Roman" w:cs="Times New Roman"/>
          <w:bCs/>
          <w:sz w:val="22"/>
          <w:szCs w:val="22"/>
        </w:rPr>
        <w:t>S</w:t>
      </w:r>
      <w:r w:rsidRPr="00AE6C37">
        <w:rPr>
          <w:rFonts w:eastAsia="Times New Roman" w:cs="Times New Roman"/>
          <w:bCs/>
          <w:sz w:val="22"/>
          <w:szCs w:val="22"/>
        </w:rPr>
        <w:t xml:space="preserve">ubcontractor. The Contractor shall maintain any other insurance policies required by SLCC. The insurers and policy provisions must be acceptable to SLCC’s Director of Risk Management. Each of the Contractor’s insurance policies shall include an endorsement naming SLCC and its officers and employees as additional insureds, and the policy shall provide SLCC and its officers and employees primary (not contributing) </w:t>
      </w:r>
      <w:r>
        <w:rPr>
          <w:rFonts w:eastAsia="Times New Roman" w:cs="Times New Roman"/>
          <w:bCs/>
          <w:sz w:val="22"/>
          <w:szCs w:val="22"/>
        </w:rPr>
        <w:t xml:space="preserve">coverage </w:t>
      </w:r>
      <w:r w:rsidRPr="00AE6C37">
        <w:rPr>
          <w:rFonts w:eastAsia="Times New Roman" w:cs="Times New Roman"/>
          <w:bCs/>
          <w:sz w:val="22"/>
          <w:szCs w:val="22"/>
        </w:rPr>
        <w:t>for any liability arising from the Contractor’s acts or omissions. The Contractor is not required to obtain an “additional insured” endorsement for any workers’ compensation or professional liability insurance policy. The Contractor shall provide proof of general liability insurance and other required insurance to SLCC upon request. The Contractor waives any right of subrogation against SLCC</w:t>
      </w:r>
      <w:r>
        <w:rPr>
          <w:rFonts w:eastAsia="Times New Roman" w:cs="Times New Roman"/>
          <w:bCs/>
          <w:sz w:val="22"/>
          <w:szCs w:val="22"/>
        </w:rPr>
        <w:t xml:space="preserve">, </w:t>
      </w:r>
      <w:r w:rsidRPr="00AE6C37">
        <w:rPr>
          <w:rFonts w:eastAsia="Times New Roman" w:cs="Times New Roman"/>
          <w:bCs/>
          <w:sz w:val="22"/>
          <w:szCs w:val="22"/>
        </w:rPr>
        <w:t>its officers</w:t>
      </w:r>
      <w:r>
        <w:rPr>
          <w:rFonts w:eastAsia="Times New Roman" w:cs="Times New Roman"/>
          <w:bCs/>
          <w:sz w:val="22"/>
          <w:szCs w:val="22"/>
        </w:rPr>
        <w:t>,</w:t>
      </w:r>
      <w:r w:rsidRPr="00AE6C37">
        <w:rPr>
          <w:rFonts w:eastAsia="Times New Roman" w:cs="Times New Roman"/>
          <w:bCs/>
          <w:sz w:val="22"/>
          <w:szCs w:val="22"/>
        </w:rPr>
        <w:t xml:space="preserve"> and employees. SLCC reserves the right to modify these insurance limits when warranted. The Contractor’s failure to maintain the required insurance during the term of the Contract, and the Contractor’s failure to provide proof of the required insurance, shall be deemed material breaches </w:t>
      </w:r>
      <w:r>
        <w:rPr>
          <w:rFonts w:eastAsia="Times New Roman" w:cs="Times New Roman"/>
          <w:bCs/>
          <w:sz w:val="22"/>
          <w:szCs w:val="22"/>
        </w:rPr>
        <w:t xml:space="preserve">that constitute </w:t>
      </w:r>
      <w:r w:rsidRPr="00AE6C37">
        <w:rPr>
          <w:rFonts w:eastAsia="Times New Roman" w:cs="Times New Roman"/>
          <w:bCs/>
          <w:sz w:val="22"/>
          <w:szCs w:val="22"/>
        </w:rPr>
        <w:t>grounds for termination of the Contract.</w:t>
      </w:r>
    </w:p>
    <w:bookmarkEnd w:id="6"/>
    <w:p w14:paraId="4E14BAA1"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0C4883A4"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EMPLOYMENT</w:t>
      </w:r>
      <w:r w:rsidRPr="00AE6C37">
        <w:rPr>
          <w:rFonts w:eastAsia="Times New Roman" w:cs="Times New Roman"/>
          <w:bCs/>
          <w:sz w:val="22"/>
          <w:szCs w:val="22"/>
        </w:rPr>
        <w:t xml:space="preserve"> PRACTICES: The Contractor shall comply </w:t>
      </w:r>
      <w:r w:rsidRPr="00AE6C37">
        <w:rPr>
          <w:rFonts w:eastAsia="Arial Black" w:cs="Times New Roman"/>
          <w:bCs/>
          <w:sz w:val="22"/>
          <w:szCs w:val="22"/>
        </w:rPr>
        <w:t>with</w:t>
      </w:r>
      <w:r w:rsidRPr="00AE6C37">
        <w:rPr>
          <w:rFonts w:eastAsia="Times New Roman" w:cs="Times New Roman"/>
          <w:bCs/>
          <w:sz w:val="22"/>
          <w:szCs w:val="22"/>
        </w:rPr>
        <w:t xml:space="preserve"> all applicable laws, regulations, or orders that prohibit discrimination by any of the Contractor’s employees.</w:t>
      </w:r>
    </w:p>
    <w:p w14:paraId="54EED330" w14:textId="77777777" w:rsidR="00F079C4" w:rsidRDefault="00F079C4" w:rsidP="00F079C4">
      <w:pPr>
        <w:pStyle w:val="ListParagraph"/>
        <w:rPr>
          <w:b/>
          <w:sz w:val="20"/>
          <w:szCs w:val="20"/>
        </w:rPr>
      </w:pPr>
    </w:p>
    <w:p w14:paraId="6928C382" w14:textId="77777777" w:rsidR="00F079C4" w:rsidRPr="00B70C1B" w:rsidRDefault="00F079C4" w:rsidP="00F079C4">
      <w:pPr>
        <w:numPr>
          <w:ilvl w:val="0"/>
          <w:numId w:val="17"/>
        </w:numPr>
        <w:adjustRightInd/>
        <w:ind w:left="360"/>
        <w:jc w:val="both"/>
        <w:outlineLvl w:val="0"/>
        <w:rPr>
          <w:rFonts w:eastAsia="Times New Roman" w:cs="Times New Roman"/>
          <w:bCs/>
          <w:sz w:val="22"/>
          <w:szCs w:val="22"/>
        </w:rPr>
      </w:pPr>
      <w:r w:rsidRPr="00B70C1B">
        <w:rPr>
          <w:bCs/>
          <w:sz w:val="22"/>
          <w:szCs w:val="22"/>
        </w:rPr>
        <w:t xml:space="preserve">DEBARMENT: </w:t>
      </w:r>
      <w:r w:rsidRPr="00B70C1B">
        <w:rPr>
          <w:sz w:val="22"/>
          <w:szCs w:val="22"/>
        </w:rPr>
        <w:t xml:space="preserve">The Contractor certifies that it has never been debarred, suspended, proposed for debarment, declared ineligible, or voluntarily excluded from participation in </w:t>
      </w:r>
      <w:r>
        <w:rPr>
          <w:sz w:val="22"/>
          <w:szCs w:val="22"/>
        </w:rPr>
        <w:t>any c</w:t>
      </w:r>
      <w:r w:rsidRPr="00B70C1B">
        <w:rPr>
          <w:sz w:val="22"/>
          <w:szCs w:val="22"/>
        </w:rPr>
        <w:t xml:space="preserve">ontract by any governmental department, agency, or political subdivision of any </w:t>
      </w:r>
      <w:r>
        <w:rPr>
          <w:sz w:val="22"/>
          <w:szCs w:val="22"/>
        </w:rPr>
        <w:t xml:space="preserve">international, state, or local </w:t>
      </w:r>
      <w:r w:rsidRPr="00B70C1B">
        <w:rPr>
          <w:sz w:val="22"/>
          <w:szCs w:val="22"/>
        </w:rPr>
        <w:t>governmental entity.</w:t>
      </w:r>
    </w:p>
    <w:p w14:paraId="5BE141B8" w14:textId="77777777" w:rsidR="00F079C4" w:rsidRDefault="00F079C4" w:rsidP="00F079C4">
      <w:pPr>
        <w:pStyle w:val="ListParagraph"/>
        <w:rPr>
          <w:rFonts w:eastAsia="Times New Roman"/>
          <w:bCs/>
          <w:sz w:val="22"/>
          <w:szCs w:val="22"/>
        </w:rPr>
      </w:pPr>
    </w:p>
    <w:p w14:paraId="6BA31478"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D14C87">
        <w:rPr>
          <w:rFonts w:eastAsia="Times New Roman" w:cs="Times New Roman"/>
          <w:bCs/>
          <w:sz w:val="22"/>
          <w:szCs w:val="22"/>
        </w:rPr>
        <w:t>DELIVERY:  All deliveries under th</w:t>
      </w:r>
      <w:r>
        <w:rPr>
          <w:rFonts w:eastAsia="Times New Roman" w:cs="Times New Roman"/>
          <w:bCs/>
          <w:sz w:val="22"/>
          <w:szCs w:val="22"/>
        </w:rPr>
        <w:t xml:space="preserve">e Contract </w:t>
      </w:r>
      <w:r w:rsidRPr="00D14C87">
        <w:rPr>
          <w:rFonts w:eastAsia="Times New Roman" w:cs="Times New Roman"/>
          <w:bCs/>
          <w:sz w:val="22"/>
          <w:szCs w:val="22"/>
        </w:rPr>
        <w:t xml:space="preserve">will be F.O.B. destination with all transportation and handling charges paid by </w:t>
      </w:r>
      <w:r>
        <w:rPr>
          <w:rFonts w:eastAsia="Times New Roman" w:cs="Times New Roman"/>
          <w:bCs/>
          <w:sz w:val="22"/>
          <w:szCs w:val="22"/>
        </w:rPr>
        <w:t xml:space="preserve">the </w:t>
      </w:r>
      <w:r w:rsidRPr="00D14C87">
        <w:rPr>
          <w:rFonts w:eastAsia="Times New Roman" w:cs="Times New Roman"/>
          <w:bCs/>
          <w:sz w:val="22"/>
          <w:szCs w:val="22"/>
        </w:rPr>
        <w:t>Contractor unless otherwise specified in th</w:t>
      </w:r>
      <w:r>
        <w:rPr>
          <w:rFonts w:eastAsia="Times New Roman" w:cs="Times New Roman"/>
          <w:bCs/>
          <w:sz w:val="22"/>
          <w:szCs w:val="22"/>
        </w:rPr>
        <w:t>e Contract</w:t>
      </w:r>
      <w:r w:rsidRPr="00D14C87">
        <w:rPr>
          <w:rFonts w:eastAsia="Times New Roman" w:cs="Times New Roman"/>
          <w:bCs/>
          <w:sz w:val="22"/>
          <w:szCs w:val="22"/>
        </w:rPr>
        <w:t xml:space="preserve">. </w:t>
      </w:r>
      <w:r>
        <w:rPr>
          <w:rFonts w:eastAsia="Times New Roman" w:cs="Times New Roman"/>
          <w:bCs/>
          <w:sz w:val="22"/>
          <w:szCs w:val="22"/>
        </w:rPr>
        <w:t>The r</w:t>
      </w:r>
      <w:r w:rsidRPr="00D14C87">
        <w:rPr>
          <w:rFonts w:eastAsia="Times New Roman" w:cs="Times New Roman"/>
          <w:bCs/>
          <w:sz w:val="22"/>
          <w:szCs w:val="22"/>
        </w:rPr>
        <w:t xml:space="preserve">esponsibility and liability for loss or damage will remain with </w:t>
      </w:r>
      <w:r>
        <w:rPr>
          <w:rFonts w:eastAsia="Times New Roman" w:cs="Times New Roman"/>
          <w:bCs/>
          <w:sz w:val="22"/>
          <w:szCs w:val="22"/>
        </w:rPr>
        <w:t xml:space="preserve">the </w:t>
      </w:r>
      <w:r w:rsidRPr="00D14C87">
        <w:rPr>
          <w:rFonts w:eastAsia="Times New Roman" w:cs="Times New Roman"/>
          <w:bCs/>
          <w:sz w:val="22"/>
          <w:szCs w:val="22"/>
        </w:rPr>
        <w:t>Contractor until final inspection and acceptance</w:t>
      </w:r>
      <w:r>
        <w:rPr>
          <w:rFonts w:eastAsia="Times New Roman" w:cs="Times New Roman"/>
          <w:bCs/>
          <w:sz w:val="22"/>
          <w:szCs w:val="22"/>
        </w:rPr>
        <w:t xml:space="preserve">, at which time </w:t>
      </w:r>
      <w:r w:rsidRPr="00D14C87">
        <w:rPr>
          <w:rFonts w:eastAsia="Times New Roman" w:cs="Times New Roman"/>
          <w:bCs/>
          <w:sz w:val="22"/>
          <w:szCs w:val="22"/>
        </w:rPr>
        <w:t xml:space="preserve">responsibility will pass to SLCC, except as to latent defects, fraud, or </w:t>
      </w:r>
      <w:r>
        <w:rPr>
          <w:rFonts w:eastAsia="Times New Roman" w:cs="Times New Roman"/>
          <w:bCs/>
          <w:sz w:val="22"/>
          <w:szCs w:val="22"/>
        </w:rPr>
        <w:t xml:space="preserve">the </w:t>
      </w:r>
      <w:r w:rsidRPr="00D14C87">
        <w:rPr>
          <w:rFonts w:eastAsia="Times New Roman" w:cs="Times New Roman"/>
          <w:bCs/>
          <w:sz w:val="22"/>
          <w:szCs w:val="22"/>
        </w:rPr>
        <w:t>Contractor's warranty obligations.</w:t>
      </w:r>
      <w:r>
        <w:rPr>
          <w:rFonts w:eastAsia="Times New Roman" w:cs="Times New Roman"/>
          <w:bCs/>
          <w:sz w:val="22"/>
          <w:szCs w:val="22"/>
        </w:rPr>
        <w:t xml:space="preserve"> The</w:t>
      </w:r>
      <w:r w:rsidRPr="00D14C87">
        <w:rPr>
          <w:rFonts w:eastAsia="Times New Roman" w:cs="Times New Roman"/>
          <w:bCs/>
          <w:sz w:val="22"/>
          <w:szCs w:val="22"/>
        </w:rPr>
        <w:t xml:space="preserve"> Contractor shall strictly adhere to the delivery and completion schedules specified in th</w:t>
      </w:r>
      <w:r>
        <w:rPr>
          <w:rFonts w:eastAsia="Times New Roman" w:cs="Times New Roman"/>
          <w:bCs/>
          <w:sz w:val="22"/>
          <w:szCs w:val="22"/>
        </w:rPr>
        <w:t>e Contract.</w:t>
      </w:r>
    </w:p>
    <w:p w14:paraId="6A553D9F" w14:textId="77777777" w:rsidR="00F079C4" w:rsidRDefault="00F079C4" w:rsidP="00F079C4">
      <w:pPr>
        <w:pStyle w:val="ListParagraph"/>
        <w:rPr>
          <w:rFonts w:eastAsia="Times New Roman"/>
          <w:bCs/>
          <w:sz w:val="22"/>
          <w:szCs w:val="22"/>
        </w:rPr>
      </w:pPr>
    </w:p>
    <w:p w14:paraId="6329EAAE"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0E51FB">
        <w:rPr>
          <w:rFonts w:eastAsia="Times New Roman" w:cs="Times New Roman"/>
          <w:bCs/>
          <w:sz w:val="22"/>
          <w:szCs w:val="22"/>
        </w:rPr>
        <w:t xml:space="preserve">ORDERING AND INVOICING:  </w:t>
      </w:r>
      <w:r>
        <w:rPr>
          <w:rFonts w:eastAsia="Times New Roman" w:cs="Times New Roman"/>
          <w:bCs/>
          <w:sz w:val="22"/>
          <w:szCs w:val="22"/>
        </w:rPr>
        <w:t xml:space="preserve">Unless otherwise stated in the Contract, the </w:t>
      </w:r>
      <w:r w:rsidRPr="000E51FB">
        <w:rPr>
          <w:rFonts w:eastAsia="Times New Roman" w:cs="Times New Roman"/>
          <w:bCs/>
          <w:sz w:val="22"/>
          <w:szCs w:val="22"/>
        </w:rPr>
        <w:t xml:space="preserve">Contractor will promptly submit invoices </w:t>
      </w:r>
      <w:r>
        <w:rPr>
          <w:rFonts w:eastAsia="Times New Roman" w:cs="Times New Roman"/>
          <w:bCs/>
          <w:sz w:val="22"/>
          <w:szCs w:val="22"/>
        </w:rPr>
        <w:t xml:space="preserve">to SLCC </w:t>
      </w:r>
      <w:r w:rsidRPr="000E51FB">
        <w:rPr>
          <w:rFonts w:eastAsia="Times New Roman" w:cs="Times New Roman"/>
          <w:bCs/>
          <w:sz w:val="22"/>
          <w:szCs w:val="22"/>
        </w:rPr>
        <w:t>within thirty (30) days of the delivery.</w:t>
      </w:r>
      <w:r>
        <w:rPr>
          <w:rFonts w:eastAsia="Times New Roman" w:cs="Times New Roman"/>
          <w:bCs/>
          <w:sz w:val="22"/>
          <w:szCs w:val="22"/>
        </w:rPr>
        <w:t xml:space="preserve"> SLCC will pay the prices </w:t>
      </w:r>
      <w:r w:rsidRPr="000E51FB">
        <w:rPr>
          <w:rFonts w:eastAsia="Times New Roman" w:cs="Times New Roman"/>
          <w:bCs/>
          <w:sz w:val="22"/>
          <w:szCs w:val="22"/>
        </w:rPr>
        <w:t xml:space="preserve">listed in the </w:t>
      </w:r>
      <w:r>
        <w:rPr>
          <w:rFonts w:eastAsia="Times New Roman" w:cs="Times New Roman"/>
          <w:bCs/>
          <w:sz w:val="22"/>
          <w:szCs w:val="22"/>
        </w:rPr>
        <w:t xml:space="preserve">Contract. </w:t>
      </w:r>
      <w:r w:rsidRPr="000E51FB">
        <w:rPr>
          <w:rFonts w:eastAsia="Times New Roman" w:cs="Times New Roman"/>
          <w:bCs/>
          <w:sz w:val="22"/>
          <w:szCs w:val="22"/>
        </w:rPr>
        <w:t>SLCC has the right to adjust or return any invoice</w:t>
      </w:r>
      <w:r>
        <w:rPr>
          <w:rFonts w:eastAsia="Times New Roman" w:cs="Times New Roman"/>
          <w:bCs/>
          <w:sz w:val="22"/>
          <w:szCs w:val="22"/>
        </w:rPr>
        <w:t>(s)</w:t>
      </w:r>
      <w:r w:rsidRPr="000E51FB">
        <w:rPr>
          <w:rFonts w:eastAsia="Times New Roman" w:cs="Times New Roman"/>
          <w:bCs/>
          <w:sz w:val="22"/>
          <w:szCs w:val="22"/>
        </w:rPr>
        <w:t xml:space="preserve"> </w:t>
      </w:r>
      <w:r>
        <w:rPr>
          <w:rFonts w:eastAsia="Times New Roman" w:cs="Times New Roman"/>
          <w:bCs/>
          <w:sz w:val="22"/>
          <w:szCs w:val="22"/>
        </w:rPr>
        <w:t xml:space="preserve">containing </w:t>
      </w:r>
      <w:r w:rsidRPr="000E51FB">
        <w:rPr>
          <w:rFonts w:eastAsia="Times New Roman" w:cs="Times New Roman"/>
          <w:bCs/>
          <w:sz w:val="22"/>
          <w:szCs w:val="22"/>
        </w:rPr>
        <w:t>incorrect pricing.</w:t>
      </w:r>
    </w:p>
    <w:p w14:paraId="5A1D00F5" w14:textId="77777777" w:rsidR="00F079C4" w:rsidRDefault="00F079C4" w:rsidP="00F079C4">
      <w:pPr>
        <w:pStyle w:val="ListParagraph"/>
        <w:rPr>
          <w:rFonts w:eastAsia="Times New Roman"/>
          <w:bCs/>
          <w:sz w:val="22"/>
          <w:szCs w:val="22"/>
        </w:rPr>
      </w:pPr>
    </w:p>
    <w:p w14:paraId="25BA987D" w14:textId="77777777" w:rsidR="00F079C4" w:rsidRPr="00023AE4" w:rsidRDefault="00F079C4" w:rsidP="00F079C4">
      <w:pPr>
        <w:numPr>
          <w:ilvl w:val="0"/>
          <w:numId w:val="17"/>
        </w:numPr>
        <w:adjustRightInd/>
        <w:ind w:left="360"/>
        <w:jc w:val="both"/>
        <w:outlineLvl w:val="0"/>
        <w:rPr>
          <w:rFonts w:eastAsia="Times New Roman" w:cs="Times New Roman"/>
          <w:bCs/>
          <w:sz w:val="22"/>
          <w:szCs w:val="22"/>
        </w:rPr>
      </w:pPr>
      <w:r w:rsidRPr="002E44B5">
        <w:rPr>
          <w:rFonts w:eastAsia="Times New Roman" w:cs="Times New Roman"/>
          <w:bCs/>
          <w:sz w:val="22"/>
          <w:szCs w:val="22"/>
        </w:rPr>
        <w:t>PAYMENT:</w:t>
      </w:r>
      <w:r>
        <w:rPr>
          <w:rFonts w:eastAsia="Times New Roman" w:cs="Times New Roman"/>
          <w:bCs/>
          <w:sz w:val="22"/>
          <w:szCs w:val="22"/>
        </w:rPr>
        <w:t xml:space="preserve"> </w:t>
      </w:r>
      <w:r w:rsidRPr="002E44B5">
        <w:rPr>
          <w:rFonts w:eastAsia="Times New Roman" w:cs="Times New Roman"/>
          <w:bCs/>
          <w:sz w:val="22"/>
          <w:szCs w:val="22"/>
        </w:rPr>
        <w:t xml:space="preserve">Unless </w:t>
      </w:r>
      <w:r>
        <w:rPr>
          <w:rFonts w:eastAsia="Times New Roman" w:cs="Times New Roman"/>
          <w:bCs/>
          <w:sz w:val="22"/>
          <w:szCs w:val="22"/>
        </w:rPr>
        <w:t xml:space="preserve">otherwise stated </w:t>
      </w:r>
      <w:r w:rsidRPr="002E44B5">
        <w:rPr>
          <w:rFonts w:eastAsia="Times New Roman" w:cs="Times New Roman"/>
          <w:bCs/>
          <w:sz w:val="22"/>
          <w:szCs w:val="22"/>
        </w:rPr>
        <w:t xml:space="preserve">in the </w:t>
      </w:r>
      <w:r>
        <w:rPr>
          <w:rFonts w:eastAsia="Times New Roman" w:cs="Times New Roman"/>
          <w:bCs/>
          <w:sz w:val="22"/>
          <w:szCs w:val="22"/>
        </w:rPr>
        <w:t xml:space="preserve">Contract, SLCC will pay invoices </w:t>
      </w:r>
      <w:r w:rsidRPr="002E44B5">
        <w:rPr>
          <w:rFonts w:eastAsia="Times New Roman" w:cs="Times New Roman"/>
          <w:bCs/>
          <w:sz w:val="22"/>
          <w:szCs w:val="22"/>
        </w:rPr>
        <w:t>within 30 days</w:t>
      </w:r>
      <w:r>
        <w:rPr>
          <w:rFonts w:eastAsia="Times New Roman" w:cs="Times New Roman"/>
          <w:bCs/>
          <w:sz w:val="22"/>
          <w:szCs w:val="22"/>
        </w:rPr>
        <w:t xml:space="preserve"> of receipt of the Goods/Services and the invoice</w:t>
      </w:r>
      <w:r w:rsidRPr="002E44B5">
        <w:rPr>
          <w:rFonts w:eastAsia="Times New Roman" w:cs="Times New Roman"/>
          <w:bCs/>
          <w:sz w:val="22"/>
          <w:szCs w:val="22"/>
        </w:rPr>
        <w:t>.</w:t>
      </w:r>
      <w:r>
        <w:rPr>
          <w:rFonts w:eastAsia="Times New Roman" w:cs="Times New Roman"/>
          <w:bCs/>
          <w:sz w:val="22"/>
          <w:szCs w:val="22"/>
        </w:rPr>
        <w:t xml:space="preserve"> SLCC will not make any payments for Goods not provided or Services not rendered by the Contractor</w:t>
      </w:r>
      <w:r w:rsidRPr="00023AE4">
        <w:rPr>
          <w:rFonts w:eastAsia="Times New Roman" w:cs="Times New Roman"/>
          <w:bCs/>
          <w:sz w:val="22"/>
          <w:szCs w:val="22"/>
        </w:rPr>
        <w:t>.</w:t>
      </w:r>
      <w:r>
        <w:rPr>
          <w:rFonts w:eastAsia="Times New Roman" w:cs="Times New Roman"/>
          <w:bCs/>
          <w:sz w:val="22"/>
          <w:szCs w:val="22"/>
        </w:rPr>
        <w:t xml:space="preserve"> </w:t>
      </w:r>
      <w:r w:rsidRPr="00023AE4">
        <w:rPr>
          <w:rFonts w:eastAsia="Times New Roman" w:cs="Times New Roman"/>
          <w:bCs/>
          <w:sz w:val="22"/>
          <w:szCs w:val="22"/>
        </w:rPr>
        <w:t>The Contractor’s acceptance of final payment without submitting a written protest to SLCC within 10 business days of receipt of the final payment shall release SLCC from all claims and liability related to the Contract. SLCC’s payment for Goods and/or Services shall not be deemed an acceptance of the Goods and/or Services and shall not constitute a waiver of any claims SLCC may assert related to the Goods and/or Services.</w:t>
      </w:r>
    </w:p>
    <w:p w14:paraId="0278B2F4" w14:textId="77777777" w:rsidR="00F079C4" w:rsidRDefault="00F079C4" w:rsidP="00F079C4">
      <w:pPr>
        <w:pStyle w:val="ListParagraph"/>
        <w:rPr>
          <w:rFonts w:eastAsia="Times New Roman"/>
          <w:bCs/>
          <w:sz w:val="22"/>
          <w:szCs w:val="22"/>
        </w:rPr>
      </w:pPr>
    </w:p>
    <w:p w14:paraId="6B75EF50" w14:textId="77777777" w:rsidR="00F079C4" w:rsidRPr="00F574CB" w:rsidRDefault="00F079C4" w:rsidP="00F079C4">
      <w:pPr>
        <w:numPr>
          <w:ilvl w:val="0"/>
          <w:numId w:val="17"/>
        </w:numPr>
        <w:adjustRightInd/>
        <w:ind w:left="360"/>
        <w:jc w:val="both"/>
        <w:outlineLvl w:val="0"/>
        <w:rPr>
          <w:rFonts w:eastAsia="Times New Roman" w:cs="Times New Roman"/>
          <w:bCs/>
          <w:sz w:val="22"/>
          <w:szCs w:val="22"/>
        </w:rPr>
      </w:pPr>
      <w:r w:rsidRPr="00F574CB">
        <w:rPr>
          <w:rFonts w:eastAsia="Times New Roman"/>
          <w:bCs/>
          <w:sz w:val="22"/>
          <w:szCs w:val="22"/>
        </w:rPr>
        <w:t xml:space="preserve">TRAVEL: Reimbursement for travel costs, if any, </w:t>
      </w:r>
      <w:r>
        <w:rPr>
          <w:rFonts w:eastAsia="Times New Roman"/>
          <w:bCs/>
          <w:sz w:val="22"/>
          <w:szCs w:val="22"/>
        </w:rPr>
        <w:t>wi</w:t>
      </w:r>
      <w:r w:rsidRPr="00F574CB">
        <w:rPr>
          <w:rFonts w:eastAsia="Times New Roman"/>
          <w:bCs/>
          <w:sz w:val="22"/>
          <w:szCs w:val="22"/>
        </w:rPr>
        <w:t>ll be limited to amounts authorized by the State of Utah and SLCC for airfare and per diem rates for employee travel.</w:t>
      </w:r>
    </w:p>
    <w:p w14:paraId="266AC481" w14:textId="77777777" w:rsidR="00F079C4" w:rsidRPr="00762E12" w:rsidRDefault="00F079C4" w:rsidP="00F079C4">
      <w:pPr>
        <w:adjustRightInd/>
        <w:ind w:left="360"/>
        <w:jc w:val="both"/>
        <w:outlineLvl w:val="0"/>
        <w:rPr>
          <w:rFonts w:eastAsia="Times New Roman" w:cs="Times New Roman"/>
          <w:bCs/>
          <w:sz w:val="22"/>
          <w:szCs w:val="22"/>
        </w:rPr>
      </w:pPr>
    </w:p>
    <w:p w14:paraId="69015DC1" w14:textId="77777777" w:rsidR="00F079C4" w:rsidRPr="003F381B" w:rsidRDefault="00F079C4" w:rsidP="00F079C4">
      <w:pPr>
        <w:numPr>
          <w:ilvl w:val="0"/>
          <w:numId w:val="17"/>
        </w:numPr>
        <w:adjustRightInd/>
        <w:ind w:left="360"/>
        <w:jc w:val="both"/>
        <w:outlineLvl w:val="0"/>
        <w:rPr>
          <w:rFonts w:eastAsia="Times New Roman" w:cs="Times New Roman"/>
          <w:bCs/>
          <w:sz w:val="22"/>
          <w:szCs w:val="22"/>
        </w:rPr>
      </w:pPr>
      <w:r w:rsidRPr="003F381B">
        <w:rPr>
          <w:bCs/>
          <w:sz w:val="22"/>
          <w:szCs w:val="22"/>
        </w:rPr>
        <w:t>WAIVER</w:t>
      </w:r>
      <w:r w:rsidRPr="00FF2E55">
        <w:rPr>
          <w:bCs/>
          <w:sz w:val="22"/>
          <w:szCs w:val="22"/>
        </w:rPr>
        <w:t xml:space="preserve">: </w:t>
      </w:r>
      <w:r w:rsidRPr="003F381B">
        <w:rPr>
          <w:sz w:val="22"/>
          <w:szCs w:val="22"/>
        </w:rPr>
        <w:t xml:space="preserve">A waiver of any right under the Contract shall not be construed as a waiver of any subsequent right. </w:t>
      </w:r>
    </w:p>
    <w:p w14:paraId="7476AD98" w14:textId="77777777" w:rsidR="00F079C4" w:rsidRDefault="00F079C4" w:rsidP="00F079C4">
      <w:pPr>
        <w:pStyle w:val="ListParagraph"/>
        <w:rPr>
          <w:rFonts w:eastAsia="Arial Black"/>
          <w:bCs/>
          <w:sz w:val="22"/>
          <w:szCs w:val="22"/>
        </w:rPr>
      </w:pPr>
    </w:p>
    <w:p w14:paraId="07EEA36C"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SEVERABILITY</w:t>
      </w:r>
      <w:r w:rsidRPr="00AE6C37">
        <w:rPr>
          <w:rFonts w:eastAsia="Times New Roman" w:cs="Times New Roman"/>
          <w:bCs/>
          <w:sz w:val="22"/>
          <w:szCs w:val="22"/>
        </w:rPr>
        <w:t xml:space="preserve">: If any provision of the Contract is declared </w:t>
      </w:r>
      <w:r w:rsidRPr="00AE6C37">
        <w:rPr>
          <w:rFonts w:eastAsia="Arial Black" w:cs="Times New Roman"/>
          <w:bCs/>
          <w:sz w:val="22"/>
          <w:szCs w:val="22"/>
        </w:rPr>
        <w:t>invalid</w:t>
      </w:r>
      <w:r w:rsidRPr="00AE6C37">
        <w:rPr>
          <w:rFonts w:eastAsia="Times New Roman" w:cs="Times New Roman"/>
          <w:bCs/>
          <w:sz w:val="22"/>
          <w:szCs w:val="22"/>
        </w:rPr>
        <w:t>, the remaining provisions shall remain in effect.</w:t>
      </w:r>
    </w:p>
    <w:p w14:paraId="69001BCE" w14:textId="77777777" w:rsidR="00F079C4" w:rsidRPr="00AE6C37" w:rsidRDefault="00F079C4" w:rsidP="00F079C4">
      <w:pPr>
        <w:ind w:left="720"/>
        <w:jc w:val="both"/>
        <w:rPr>
          <w:rFonts w:eastAsia="Times New Roman" w:cs="Times New Roman"/>
          <w:bCs/>
          <w:sz w:val="22"/>
          <w:szCs w:val="22"/>
        </w:rPr>
      </w:pPr>
    </w:p>
    <w:p w14:paraId="4437A92B"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AMENDMENTS</w:t>
      </w:r>
      <w:r w:rsidRPr="00AE6C37">
        <w:rPr>
          <w:rFonts w:eastAsia="Times New Roman" w:cs="Times New Roman"/>
          <w:bCs/>
          <w:sz w:val="22"/>
          <w:szCs w:val="22"/>
        </w:rPr>
        <w:t>:</w:t>
      </w:r>
      <w:r>
        <w:rPr>
          <w:rFonts w:eastAsia="Times New Roman" w:cs="Times New Roman"/>
          <w:bCs/>
          <w:sz w:val="22"/>
          <w:szCs w:val="22"/>
        </w:rPr>
        <w:t xml:space="preserve"> </w:t>
      </w:r>
      <w:r w:rsidRPr="00AE6C37">
        <w:rPr>
          <w:rFonts w:eastAsia="Times New Roman" w:cs="Times New Roman"/>
          <w:bCs/>
          <w:sz w:val="22"/>
          <w:szCs w:val="22"/>
        </w:rPr>
        <w:t xml:space="preserve">The Contract may be modified, </w:t>
      </w:r>
      <w:r w:rsidRPr="00AE6C37">
        <w:rPr>
          <w:rFonts w:eastAsia="Arial Black" w:cs="Times New Roman"/>
          <w:bCs/>
          <w:sz w:val="22"/>
          <w:szCs w:val="22"/>
        </w:rPr>
        <w:t>amended</w:t>
      </w:r>
      <w:r w:rsidRPr="00AE6C37">
        <w:rPr>
          <w:rFonts w:eastAsia="Times New Roman" w:cs="Times New Roman"/>
          <w:bCs/>
          <w:sz w:val="22"/>
          <w:szCs w:val="22"/>
        </w:rPr>
        <w:t xml:space="preserve">, or supplemented </w:t>
      </w:r>
      <w:r>
        <w:rPr>
          <w:rFonts w:eastAsia="Times New Roman" w:cs="Times New Roman"/>
          <w:bCs/>
          <w:sz w:val="22"/>
          <w:szCs w:val="22"/>
        </w:rPr>
        <w:t xml:space="preserve">only </w:t>
      </w:r>
      <w:r w:rsidRPr="00AE6C37">
        <w:rPr>
          <w:rFonts w:eastAsia="Times New Roman" w:cs="Times New Roman"/>
          <w:bCs/>
          <w:sz w:val="22"/>
          <w:szCs w:val="22"/>
        </w:rPr>
        <w:t>in a written document executed by authorized representatives of both SLCC and the Contractor. Automatic renewal provisions in the Contract shall not be enforceable.</w:t>
      </w:r>
    </w:p>
    <w:p w14:paraId="2661AFB6" w14:textId="77777777" w:rsidR="00F079C4" w:rsidRPr="00CA43D4" w:rsidRDefault="00F079C4" w:rsidP="00F079C4">
      <w:pPr>
        <w:pStyle w:val="ListParagraph"/>
        <w:rPr>
          <w:rFonts w:eastAsia="Arial Black"/>
          <w:bCs/>
          <w:sz w:val="22"/>
          <w:szCs w:val="22"/>
        </w:rPr>
      </w:pPr>
    </w:p>
    <w:p w14:paraId="0C9EB1D6" w14:textId="77777777" w:rsidR="00F079C4" w:rsidRPr="00CA43D4" w:rsidRDefault="00F079C4" w:rsidP="00F079C4">
      <w:pPr>
        <w:numPr>
          <w:ilvl w:val="0"/>
          <w:numId w:val="17"/>
        </w:numPr>
        <w:adjustRightInd/>
        <w:ind w:left="360"/>
        <w:jc w:val="both"/>
        <w:outlineLvl w:val="0"/>
        <w:rPr>
          <w:rFonts w:eastAsia="Times New Roman" w:cs="Times New Roman"/>
          <w:bCs/>
          <w:sz w:val="22"/>
          <w:szCs w:val="22"/>
        </w:rPr>
      </w:pPr>
      <w:r w:rsidRPr="00CA43D4">
        <w:rPr>
          <w:rFonts w:eastAsia="Arial Black" w:cs="Times New Roman"/>
          <w:bCs/>
          <w:sz w:val="22"/>
          <w:szCs w:val="22"/>
        </w:rPr>
        <w:lastRenderedPageBreak/>
        <w:t>TERMINATION</w:t>
      </w:r>
      <w:r w:rsidRPr="00CA43D4">
        <w:rPr>
          <w:rFonts w:eastAsia="Times New Roman" w:cs="Times New Roman"/>
          <w:bCs/>
          <w:sz w:val="22"/>
          <w:szCs w:val="22"/>
        </w:rPr>
        <w:t xml:space="preserve">: </w:t>
      </w:r>
      <w:r w:rsidRPr="00CA43D4">
        <w:rPr>
          <w:rFonts w:eastAsia="Times New Roman" w:cs="Times New Roman"/>
          <w:sz w:val="22"/>
          <w:szCs w:val="22"/>
        </w:rPr>
        <w:t>Either party may terminate the Contract for cause by</w:t>
      </w:r>
      <w:r>
        <w:rPr>
          <w:rFonts w:eastAsia="Times New Roman" w:cs="Times New Roman"/>
          <w:sz w:val="22"/>
          <w:szCs w:val="22"/>
        </w:rPr>
        <w:t xml:space="preserve"> giving the other party</w:t>
      </w:r>
      <w:r w:rsidRPr="00CA43D4">
        <w:rPr>
          <w:rFonts w:eastAsia="Times New Roman" w:cs="Times New Roman"/>
          <w:sz w:val="22"/>
          <w:szCs w:val="22"/>
        </w:rPr>
        <w:t xml:space="preserve"> written notice of </w:t>
      </w:r>
      <w:r>
        <w:rPr>
          <w:rFonts w:eastAsia="Times New Roman" w:cs="Times New Roman"/>
          <w:sz w:val="22"/>
          <w:szCs w:val="22"/>
        </w:rPr>
        <w:t xml:space="preserve">any </w:t>
      </w:r>
      <w:r w:rsidRPr="00CA43D4">
        <w:rPr>
          <w:rFonts w:eastAsia="Times New Roman" w:cs="Times New Roman"/>
          <w:sz w:val="22"/>
          <w:szCs w:val="22"/>
        </w:rPr>
        <w:t>breach of the Contract</w:t>
      </w:r>
      <w:r>
        <w:rPr>
          <w:rFonts w:eastAsia="Times New Roman" w:cs="Times New Roman"/>
          <w:sz w:val="22"/>
          <w:szCs w:val="22"/>
        </w:rPr>
        <w:t xml:space="preserve"> and</w:t>
      </w:r>
      <w:r w:rsidRPr="00CA43D4">
        <w:rPr>
          <w:rFonts w:eastAsia="Times New Roman" w:cs="Times New Roman"/>
          <w:sz w:val="22"/>
          <w:szCs w:val="22"/>
        </w:rPr>
        <w:t xml:space="preserve"> 10 working days after receipt of the notice to cure any breach. If the party receiving the notice fails to cure the breach within 10 working days, the Contract may be terminated for cause immediately. Either party may terminate the </w:t>
      </w:r>
      <w:r>
        <w:rPr>
          <w:rFonts w:eastAsia="Times New Roman" w:cs="Times New Roman"/>
          <w:sz w:val="22"/>
          <w:szCs w:val="22"/>
        </w:rPr>
        <w:t>C</w:t>
      </w:r>
      <w:r w:rsidRPr="00CA43D4">
        <w:rPr>
          <w:rFonts w:eastAsia="Times New Roman" w:cs="Times New Roman"/>
          <w:sz w:val="22"/>
          <w:szCs w:val="22"/>
        </w:rPr>
        <w:t xml:space="preserve">ontract without cause by giving the other party 60 days written notice. If the Contract is terminated, all accounts and payments will be processed according to the terms of the Contract. SLCC shall not be liable to the Contractor </w:t>
      </w:r>
      <w:r>
        <w:rPr>
          <w:rFonts w:eastAsia="Times New Roman" w:cs="Times New Roman"/>
          <w:sz w:val="22"/>
          <w:szCs w:val="22"/>
        </w:rPr>
        <w:t xml:space="preserve">for </w:t>
      </w:r>
      <w:r w:rsidRPr="00CA43D4">
        <w:rPr>
          <w:rFonts w:eastAsia="Times New Roman" w:cs="Times New Roman"/>
          <w:sz w:val="22"/>
          <w:szCs w:val="22"/>
        </w:rPr>
        <w:t>Goods</w:t>
      </w:r>
      <w:r>
        <w:rPr>
          <w:rFonts w:eastAsia="Times New Roman" w:cs="Times New Roman"/>
          <w:sz w:val="22"/>
          <w:szCs w:val="22"/>
        </w:rPr>
        <w:t>/Services</w:t>
      </w:r>
      <w:r w:rsidRPr="00CA43D4">
        <w:rPr>
          <w:rFonts w:eastAsia="Times New Roman" w:cs="Times New Roman"/>
          <w:sz w:val="22"/>
          <w:szCs w:val="22"/>
        </w:rPr>
        <w:t xml:space="preserve"> that are not requested or accepted by SLCC. SLCC’s terminat</w:t>
      </w:r>
      <w:r>
        <w:rPr>
          <w:rFonts w:eastAsia="Times New Roman" w:cs="Times New Roman"/>
          <w:sz w:val="22"/>
          <w:szCs w:val="22"/>
        </w:rPr>
        <w:t>ion of</w:t>
      </w:r>
      <w:r w:rsidRPr="00CA43D4">
        <w:rPr>
          <w:rFonts w:eastAsia="Times New Roman" w:cs="Times New Roman"/>
          <w:sz w:val="22"/>
          <w:szCs w:val="22"/>
        </w:rPr>
        <w:t xml:space="preserve"> the Contract shall not relieve the Contractor of liability for any damages or claims arising under the Contract.</w:t>
      </w:r>
    </w:p>
    <w:p w14:paraId="3F19149E" w14:textId="77777777" w:rsidR="00F079C4" w:rsidRPr="00CA43D4" w:rsidRDefault="00F079C4" w:rsidP="00F079C4">
      <w:pPr>
        <w:adjustRightInd/>
        <w:ind w:left="360"/>
        <w:jc w:val="both"/>
        <w:outlineLvl w:val="0"/>
        <w:rPr>
          <w:rFonts w:eastAsia="Times New Roman" w:cs="Times New Roman"/>
          <w:bCs/>
          <w:sz w:val="22"/>
          <w:szCs w:val="22"/>
        </w:rPr>
      </w:pPr>
    </w:p>
    <w:p w14:paraId="4038BBE1"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CA43D4">
        <w:rPr>
          <w:rFonts w:eastAsia="Arial Black" w:cs="Times New Roman"/>
          <w:bCs/>
          <w:sz w:val="22"/>
          <w:szCs w:val="22"/>
        </w:rPr>
        <w:t>TERMINATION</w:t>
      </w:r>
      <w:r w:rsidRPr="00CA43D4">
        <w:rPr>
          <w:rFonts w:eastAsia="Times New Roman" w:cs="Times New Roman"/>
          <w:bCs/>
          <w:sz w:val="22"/>
          <w:szCs w:val="22"/>
        </w:rPr>
        <w:t xml:space="preserve"> FOR NON-APPROPRIATION OF FUNDS: </w:t>
      </w:r>
      <w:r w:rsidRPr="00CA43D4">
        <w:rPr>
          <w:rFonts w:eastAsia="Arial Black" w:cs="Times New Roman"/>
          <w:bCs/>
          <w:sz w:val="22"/>
          <w:szCs w:val="22"/>
        </w:rPr>
        <w:t>SLCC</w:t>
      </w:r>
      <w:r w:rsidRPr="00CA43D4">
        <w:rPr>
          <w:rFonts w:eastAsia="Times New Roman" w:cs="Times New Roman"/>
          <w:bCs/>
          <w:sz w:val="22"/>
          <w:szCs w:val="22"/>
        </w:rPr>
        <w:t xml:space="preserve"> may terminate the Contract, in whole </w:t>
      </w:r>
      <w:r w:rsidRPr="00AE6C37">
        <w:rPr>
          <w:rFonts w:eastAsia="Times New Roman" w:cs="Times New Roman"/>
          <w:bCs/>
          <w:sz w:val="22"/>
          <w:szCs w:val="22"/>
        </w:rPr>
        <w:t>or in part, by giving the Contractor 30</w:t>
      </w:r>
      <w:r>
        <w:rPr>
          <w:rFonts w:eastAsia="Times New Roman" w:cs="Times New Roman"/>
          <w:bCs/>
          <w:sz w:val="22"/>
          <w:szCs w:val="22"/>
        </w:rPr>
        <w:t xml:space="preserve"> </w:t>
      </w:r>
      <w:r w:rsidRPr="00AE6C37">
        <w:rPr>
          <w:rFonts w:eastAsia="Times New Roman" w:cs="Times New Roman"/>
          <w:bCs/>
          <w:sz w:val="22"/>
          <w:szCs w:val="22"/>
        </w:rPr>
        <w:t>days written notice that: (a) a change in federal or state legislation, or other applicable laws, materially impacts the ability of either party to perform the Contract; or (b) a change in available state or federal funding impacts SLCC’s ability to pay amounts required by the Contract, regardless of whether this change results from legisla</w:t>
      </w:r>
      <w:r>
        <w:rPr>
          <w:rFonts w:eastAsia="Times New Roman" w:cs="Times New Roman"/>
          <w:bCs/>
          <w:sz w:val="22"/>
          <w:szCs w:val="22"/>
        </w:rPr>
        <w:t xml:space="preserve">tion, </w:t>
      </w:r>
      <w:r w:rsidRPr="00AE6C37">
        <w:rPr>
          <w:rFonts w:eastAsia="Times New Roman" w:cs="Times New Roman"/>
          <w:bCs/>
          <w:sz w:val="22"/>
          <w:szCs w:val="22"/>
        </w:rPr>
        <w:t xml:space="preserve">an order of the Governor of Utah, or an order of the President of the United States. SLCC shall not be liable for any damages accruing after </w:t>
      </w:r>
      <w:r>
        <w:rPr>
          <w:rFonts w:eastAsia="Times New Roman" w:cs="Times New Roman"/>
          <w:bCs/>
          <w:sz w:val="22"/>
          <w:szCs w:val="22"/>
        </w:rPr>
        <w:t xml:space="preserve">giving </w:t>
      </w:r>
      <w:r w:rsidRPr="00AE6C37">
        <w:rPr>
          <w:rFonts w:eastAsia="Times New Roman" w:cs="Times New Roman"/>
          <w:bCs/>
          <w:sz w:val="22"/>
          <w:szCs w:val="22"/>
        </w:rPr>
        <w:t xml:space="preserve">notice of termination under this provision. </w:t>
      </w:r>
    </w:p>
    <w:p w14:paraId="5B8C6F58"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35985D2F"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SALES</w:t>
      </w:r>
      <w:r w:rsidRPr="00AE6C37">
        <w:rPr>
          <w:rFonts w:eastAsia="Times New Roman" w:cs="Times New Roman"/>
          <w:bCs/>
          <w:sz w:val="22"/>
          <w:szCs w:val="22"/>
        </w:rPr>
        <w:t xml:space="preserve"> TAX EXEMPTION: SLCC’s Utah sales and use tax exemption number is 11890789-002.  Tangible personal property or </w:t>
      </w:r>
      <w:r>
        <w:rPr>
          <w:rFonts w:eastAsia="Times New Roman" w:cs="Times New Roman"/>
          <w:bCs/>
          <w:sz w:val="22"/>
          <w:szCs w:val="22"/>
        </w:rPr>
        <w:t>S</w:t>
      </w:r>
      <w:r w:rsidRPr="00AE6C37">
        <w:rPr>
          <w:rFonts w:eastAsia="Times New Roman" w:cs="Times New Roman"/>
          <w:bCs/>
          <w:sz w:val="22"/>
          <w:szCs w:val="22"/>
        </w:rPr>
        <w:t>ervices purchased pursuant to the Contract will be paid from SLCC funds and used in the exercise of SLCC’s essential functions. Construction materials purchased pursuant to the Contract will be converted into real property unless otherwise stated in the Contract.</w:t>
      </w:r>
    </w:p>
    <w:p w14:paraId="313BA23A" w14:textId="77777777" w:rsidR="00F079C4" w:rsidRPr="00AE6C37" w:rsidRDefault="00F079C4" w:rsidP="00F079C4">
      <w:pPr>
        <w:ind w:left="720"/>
        <w:jc w:val="both"/>
        <w:rPr>
          <w:rFonts w:eastAsia="Times New Roman" w:cs="Times New Roman"/>
          <w:bCs/>
          <w:sz w:val="22"/>
          <w:szCs w:val="22"/>
        </w:rPr>
      </w:pPr>
    </w:p>
    <w:p w14:paraId="57CB4FDA"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Pr>
          <w:rFonts w:eastAsia="Times New Roman" w:cs="Times New Roman"/>
          <w:bCs/>
          <w:sz w:val="22"/>
          <w:szCs w:val="22"/>
        </w:rPr>
        <w:t xml:space="preserve">SLCC’s </w:t>
      </w:r>
      <w:r w:rsidRPr="00AE6C37">
        <w:rPr>
          <w:rFonts w:eastAsia="Times New Roman" w:cs="Times New Roman"/>
          <w:bCs/>
          <w:sz w:val="22"/>
          <w:szCs w:val="22"/>
        </w:rPr>
        <w:t xml:space="preserve">501(c)(3) STATUS: SLCC has tax-exempt status under </w:t>
      </w:r>
      <w:r w:rsidRPr="00AE6C37">
        <w:rPr>
          <w:rFonts w:eastAsia="Arial Black" w:cs="Times New Roman"/>
          <w:bCs/>
          <w:sz w:val="22"/>
          <w:szCs w:val="22"/>
        </w:rPr>
        <w:t>section</w:t>
      </w:r>
      <w:r w:rsidRPr="00AE6C37">
        <w:rPr>
          <w:rFonts w:eastAsia="Times New Roman" w:cs="Times New Roman"/>
          <w:bCs/>
          <w:sz w:val="22"/>
          <w:szCs w:val="22"/>
        </w:rPr>
        <w:t xml:space="preserve"> 501(c)(3) of the Internal Revenue Code. Thus, sales tax may not apply to the Contractor’s purchases directly associated with an SLCC construction project. The Contractor is solely responsible for determining whether this is the case.</w:t>
      </w:r>
    </w:p>
    <w:p w14:paraId="2DC354A9"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3993918A" w14:textId="77777777" w:rsidR="00F079C4" w:rsidRPr="00B34433" w:rsidRDefault="00F079C4" w:rsidP="00F079C4">
      <w:pPr>
        <w:numPr>
          <w:ilvl w:val="0"/>
          <w:numId w:val="17"/>
        </w:numPr>
        <w:adjustRightInd/>
        <w:ind w:left="360"/>
        <w:jc w:val="both"/>
        <w:outlineLvl w:val="0"/>
        <w:rPr>
          <w:rFonts w:eastAsia="Times New Roman"/>
          <w:bCs/>
          <w:sz w:val="22"/>
          <w:szCs w:val="22"/>
        </w:rPr>
      </w:pPr>
      <w:r w:rsidRPr="00B34433">
        <w:rPr>
          <w:rFonts w:eastAsia="Times New Roman" w:cs="Times New Roman"/>
          <w:bCs/>
          <w:sz w:val="22"/>
          <w:szCs w:val="22"/>
        </w:rPr>
        <w:t>WARRANT</w:t>
      </w:r>
      <w:r>
        <w:rPr>
          <w:rFonts w:eastAsia="Times New Roman" w:cs="Times New Roman"/>
          <w:bCs/>
          <w:sz w:val="22"/>
          <w:szCs w:val="22"/>
        </w:rPr>
        <w:t>IES</w:t>
      </w:r>
      <w:r w:rsidRPr="00B34433">
        <w:rPr>
          <w:rFonts w:eastAsia="Times New Roman"/>
          <w:bCs/>
          <w:sz w:val="22"/>
          <w:szCs w:val="22"/>
        </w:rPr>
        <w:t>:</w:t>
      </w:r>
      <w:r>
        <w:rPr>
          <w:rFonts w:eastAsia="Times New Roman"/>
          <w:bCs/>
          <w:sz w:val="22"/>
          <w:szCs w:val="22"/>
        </w:rPr>
        <w:t xml:space="preserve"> </w:t>
      </w:r>
      <w:r w:rsidRPr="00B34433">
        <w:rPr>
          <w:rFonts w:eastAsia="Times New Roman"/>
          <w:bCs/>
          <w:sz w:val="22"/>
          <w:szCs w:val="22"/>
        </w:rPr>
        <w:t xml:space="preserve">Contractor warrants, represents and conveys full ownership and clear title, free of </w:t>
      </w:r>
      <w:r>
        <w:rPr>
          <w:rFonts w:eastAsia="Times New Roman"/>
          <w:bCs/>
          <w:sz w:val="22"/>
          <w:szCs w:val="22"/>
        </w:rPr>
        <w:t xml:space="preserve"> all </w:t>
      </w:r>
      <w:r w:rsidRPr="00B34433">
        <w:rPr>
          <w:rFonts w:eastAsia="Times New Roman"/>
          <w:bCs/>
          <w:sz w:val="22"/>
          <w:szCs w:val="22"/>
        </w:rPr>
        <w:t xml:space="preserve">liens and encumbrances, to </w:t>
      </w:r>
      <w:r>
        <w:rPr>
          <w:rFonts w:eastAsia="Times New Roman"/>
          <w:bCs/>
          <w:sz w:val="22"/>
          <w:szCs w:val="22"/>
        </w:rPr>
        <w:t>G</w:t>
      </w:r>
      <w:r w:rsidRPr="00B34433">
        <w:rPr>
          <w:rFonts w:eastAsia="Times New Roman"/>
          <w:bCs/>
          <w:sz w:val="22"/>
          <w:szCs w:val="22"/>
        </w:rPr>
        <w:t>oods delivered to SLCC under th</w:t>
      </w:r>
      <w:r>
        <w:rPr>
          <w:rFonts w:eastAsia="Times New Roman"/>
          <w:bCs/>
          <w:sz w:val="22"/>
          <w:szCs w:val="22"/>
        </w:rPr>
        <w:t>e Contract</w:t>
      </w:r>
      <w:r w:rsidRPr="00B34433">
        <w:rPr>
          <w:rFonts w:eastAsia="Times New Roman"/>
          <w:bCs/>
          <w:sz w:val="22"/>
          <w:szCs w:val="22"/>
        </w:rPr>
        <w:t>. Contractor warrants for a period of one year that</w:t>
      </w:r>
      <w:r>
        <w:rPr>
          <w:rFonts w:eastAsia="Times New Roman"/>
          <w:bCs/>
          <w:sz w:val="22"/>
          <w:szCs w:val="22"/>
        </w:rPr>
        <w:t xml:space="preserve"> the Goods</w:t>
      </w:r>
      <w:r w:rsidRPr="00B34433">
        <w:rPr>
          <w:rFonts w:eastAsia="Times New Roman"/>
          <w:bCs/>
          <w:sz w:val="22"/>
          <w:szCs w:val="22"/>
        </w:rPr>
        <w:t>: (</w:t>
      </w:r>
      <w:r>
        <w:rPr>
          <w:rFonts w:eastAsia="Times New Roman"/>
          <w:bCs/>
          <w:sz w:val="22"/>
          <w:szCs w:val="22"/>
        </w:rPr>
        <w:t>a</w:t>
      </w:r>
      <w:r w:rsidRPr="00B34433">
        <w:rPr>
          <w:rFonts w:eastAsia="Times New Roman"/>
          <w:bCs/>
          <w:sz w:val="22"/>
          <w:szCs w:val="22"/>
        </w:rPr>
        <w:t>) perform according to all specific claims</w:t>
      </w:r>
      <w:r>
        <w:rPr>
          <w:rFonts w:eastAsia="Times New Roman"/>
          <w:bCs/>
          <w:sz w:val="22"/>
          <w:szCs w:val="22"/>
        </w:rPr>
        <w:t xml:space="preserve"> made by the</w:t>
      </w:r>
      <w:r w:rsidRPr="00B34433">
        <w:rPr>
          <w:rFonts w:eastAsia="Times New Roman"/>
          <w:bCs/>
          <w:sz w:val="22"/>
          <w:szCs w:val="22"/>
        </w:rPr>
        <w:t xml:space="preserve"> Contractor; (</w:t>
      </w:r>
      <w:r>
        <w:rPr>
          <w:rFonts w:eastAsia="Times New Roman"/>
          <w:bCs/>
          <w:sz w:val="22"/>
          <w:szCs w:val="22"/>
        </w:rPr>
        <w:t>b</w:t>
      </w:r>
      <w:r w:rsidRPr="00B34433">
        <w:rPr>
          <w:rFonts w:eastAsia="Times New Roman"/>
          <w:bCs/>
          <w:sz w:val="22"/>
          <w:szCs w:val="22"/>
        </w:rPr>
        <w:t>)</w:t>
      </w:r>
      <w:r>
        <w:rPr>
          <w:rFonts w:eastAsia="Times New Roman"/>
          <w:bCs/>
          <w:sz w:val="22"/>
          <w:szCs w:val="22"/>
        </w:rPr>
        <w:t xml:space="preserve"> </w:t>
      </w:r>
      <w:r w:rsidRPr="00B34433">
        <w:rPr>
          <w:rFonts w:eastAsia="Times New Roman"/>
          <w:bCs/>
          <w:sz w:val="22"/>
          <w:szCs w:val="22"/>
        </w:rPr>
        <w:t xml:space="preserve">are suitable for the ordinary purposes for which </w:t>
      </w:r>
      <w:r>
        <w:rPr>
          <w:rFonts w:eastAsia="Times New Roman"/>
          <w:bCs/>
          <w:sz w:val="22"/>
          <w:szCs w:val="22"/>
        </w:rPr>
        <w:t xml:space="preserve">they are </w:t>
      </w:r>
      <w:r w:rsidRPr="00B34433">
        <w:rPr>
          <w:rFonts w:eastAsia="Times New Roman"/>
          <w:bCs/>
          <w:sz w:val="22"/>
          <w:szCs w:val="22"/>
        </w:rPr>
        <w:t>used; (</w:t>
      </w:r>
      <w:r>
        <w:rPr>
          <w:rFonts w:eastAsia="Times New Roman"/>
          <w:bCs/>
          <w:sz w:val="22"/>
          <w:szCs w:val="22"/>
        </w:rPr>
        <w:t>c</w:t>
      </w:r>
      <w:r w:rsidRPr="00B34433">
        <w:rPr>
          <w:rFonts w:eastAsia="Times New Roman"/>
          <w:bCs/>
          <w:sz w:val="22"/>
          <w:szCs w:val="22"/>
        </w:rPr>
        <w:t xml:space="preserve">) are suitable for any special purposes identified </w:t>
      </w:r>
      <w:r>
        <w:rPr>
          <w:rFonts w:eastAsia="Times New Roman"/>
          <w:bCs/>
          <w:sz w:val="22"/>
          <w:szCs w:val="22"/>
        </w:rPr>
        <w:t xml:space="preserve">by </w:t>
      </w:r>
      <w:r w:rsidRPr="00B34433">
        <w:rPr>
          <w:rFonts w:eastAsia="Times New Roman"/>
          <w:bCs/>
          <w:sz w:val="22"/>
          <w:szCs w:val="22"/>
        </w:rPr>
        <w:t>the Contractor; (</w:t>
      </w:r>
      <w:r>
        <w:rPr>
          <w:rFonts w:eastAsia="Times New Roman"/>
          <w:bCs/>
          <w:sz w:val="22"/>
          <w:szCs w:val="22"/>
        </w:rPr>
        <w:t>d</w:t>
      </w:r>
      <w:r w:rsidRPr="00B34433">
        <w:rPr>
          <w:rFonts w:eastAsia="Times New Roman"/>
          <w:bCs/>
          <w:sz w:val="22"/>
          <w:szCs w:val="22"/>
        </w:rPr>
        <w:t>) are designed and manufactured in a commercially reasonable manner; (</w:t>
      </w:r>
      <w:r>
        <w:rPr>
          <w:rFonts w:eastAsia="Times New Roman"/>
          <w:bCs/>
          <w:sz w:val="22"/>
          <w:szCs w:val="22"/>
        </w:rPr>
        <w:t>e</w:t>
      </w:r>
      <w:r w:rsidRPr="00B34433">
        <w:rPr>
          <w:rFonts w:eastAsia="Times New Roman"/>
          <w:bCs/>
          <w:sz w:val="22"/>
          <w:szCs w:val="22"/>
        </w:rPr>
        <w:t>) are manufactured and in all respects create no harm to persons or property; and (</w:t>
      </w:r>
      <w:r>
        <w:rPr>
          <w:rFonts w:eastAsia="Times New Roman"/>
          <w:bCs/>
          <w:sz w:val="22"/>
          <w:szCs w:val="22"/>
        </w:rPr>
        <w:t>f</w:t>
      </w:r>
      <w:r w:rsidRPr="00B34433">
        <w:rPr>
          <w:rFonts w:eastAsia="Times New Roman"/>
          <w:bCs/>
          <w:sz w:val="22"/>
          <w:szCs w:val="22"/>
        </w:rPr>
        <w:t>) are free of defects. Unless otherwise specified</w:t>
      </w:r>
      <w:r>
        <w:rPr>
          <w:rFonts w:eastAsia="Times New Roman"/>
          <w:bCs/>
          <w:sz w:val="22"/>
          <w:szCs w:val="22"/>
        </w:rPr>
        <w:t xml:space="preserve"> in the Contract</w:t>
      </w:r>
      <w:r w:rsidRPr="00B34433">
        <w:rPr>
          <w:rFonts w:eastAsia="Times New Roman"/>
          <w:bCs/>
          <w:sz w:val="22"/>
          <w:szCs w:val="22"/>
        </w:rPr>
        <w:t xml:space="preserve">, all </w:t>
      </w:r>
      <w:r>
        <w:rPr>
          <w:rFonts w:eastAsia="Times New Roman"/>
          <w:bCs/>
          <w:sz w:val="22"/>
          <w:szCs w:val="22"/>
        </w:rPr>
        <w:t>G</w:t>
      </w:r>
      <w:r w:rsidRPr="00B34433">
        <w:rPr>
          <w:rFonts w:eastAsia="Times New Roman"/>
          <w:bCs/>
          <w:sz w:val="22"/>
          <w:szCs w:val="22"/>
        </w:rPr>
        <w:t>oods provided shall be new and unused of the latest model or design. Remedies available to SLCC under this section include, but are not limited to</w:t>
      </w:r>
      <w:r>
        <w:rPr>
          <w:rFonts w:eastAsia="Times New Roman"/>
          <w:bCs/>
          <w:sz w:val="22"/>
          <w:szCs w:val="22"/>
        </w:rPr>
        <w:t>,</w:t>
      </w:r>
      <w:r w:rsidRPr="00B34433">
        <w:rPr>
          <w:rFonts w:eastAsia="Times New Roman"/>
          <w:bCs/>
          <w:sz w:val="22"/>
          <w:szCs w:val="22"/>
        </w:rPr>
        <w:t xml:space="preserve"> Contractor</w:t>
      </w:r>
      <w:r>
        <w:rPr>
          <w:rFonts w:eastAsia="Times New Roman"/>
          <w:bCs/>
          <w:sz w:val="22"/>
          <w:szCs w:val="22"/>
        </w:rPr>
        <w:t xml:space="preserve"> </w:t>
      </w:r>
      <w:r w:rsidRPr="00B34433">
        <w:rPr>
          <w:rFonts w:eastAsia="Times New Roman"/>
          <w:bCs/>
          <w:sz w:val="22"/>
          <w:szCs w:val="22"/>
        </w:rPr>
        <w:t>repair</w:t>
      </w:r>
      <w:r>
        <w:rPr>
          <w:rFonts w:eastAsia="Times New Roman"/>
          <w:bCs/>
          <w:sz w:val="22"/>
          <w:szCs w:val="22"/>
        </w:rPr>
        <w:t>ing</w:t>
      </w:r>
      <w:r w:rsidRPr="00B34433">
        <w:rPr>
          <w:rFonts w:eastAsia="Times New Roman"/>
          <w:bCs/>
          <w:sz w:val="22"/>
          <w:szCs w:val="22"/>
        </w:rPr>
        <w:t xml:space="preserve"> or repla</w:t>
      </w:r>
      <w:r>
        <w:rPr>
          <w:rFonts w:eastAsia="Times New Roman"/>
          <w:bCs/>
          <w:sz w:val="22"/>
          <w:szCs w:val="22"/>
        </w:rPr>
        <w:t>cing</w:t>
      </w:r>
      <w:r w:rsidRPr="00B34433">
        <w:rPr>
          <w:rFonts w:eastAsia="Times New Roman"/>
          <w:bCs/>
          <w:sz w:val="22"/>
          <w:szCs w:val="22"/>
        </w:rPr>
        <w:t xml:space="preserve"> </w:t>
      </w:r>
      <w:r>
        <w:rPr>
          <w:rFonts w:eastAsia="Times New Roman"/>
          <w:bCs/>
          <w:sz w:val="22"/>
          <w:szCs w:val="22"/>
        </w:rPr>
        <w:t>the G</w:t>
      </w:r>
      <w:r w:rsidRPr="00B34433">
        <w:rPr>
          <w:rFonts w:eastAsia="Times New Roman"/>
          <w:bCs/>
          <w:sz w:val="22"/>
          <w:szCs w:val="22"/>
        </w:rPr>
        <w:t xml:space="preserve">oods at no charge to SLCC within </w:t>
      </w:r>
      <w:r>
        <w:rPr>
          <w:rFonts w:eastAsia="Times New Roman"/>
          <w:bCs/>
          <w:sz w:val="22"/>
          <w:szCs w:val="22"/>
        </w:rPr>
        <w:t xml:space="preserve">10 </w:t>
      </w:r>
      <w:r w:rsidRPr="00B34433">
        <w:rPr>
          <w:rFonts w:eastAsia="Times New Roman"/>
          <w:bCs/>
          <w:sz w:val="22"/>
          <w:szCs w:val="22"/>
        </w:rPr>
        <w:t>days of written</w:t>
      </w:r>
      <w:r>
        <w:rPr>
          <w:rFonts w:eastAsia="Times New Roman"/>
          <w:bCs/>
          <w:sz w:val="22"/>
          <w:szCs w:val="22"/>
        </w:rPr>
        <w:t xml:space="preserve"> notice </w:t>
      </w:r>
      <w:r w:rsidRPr="00B34433">
        <w:rPr>
          <w:rFonts w:eastAsia="Times New Roman"/>
          <w:bCs/>
          <w:sz w:val="22"/>
          <w:szCs w:val="22"/>
        </w:rPr>
        <w:t xml:space="preserve">informing Contractor of the </w:t>
      </w:r>
      <w:r>
        <w:rPr>
          <w:rFonts w:eastAsia="Times New Roman"/>
          <w:bCs/>
          <w:sz w:val="22"/>
          <w:szCs w:val="22"/>
        </w:rPr>
        <w:t>G</w:t>
      </w:r>
      <w:r w:rsidRPr="00B34433">
        <w:rPr>
          <w:rFonts w:eastAsia="Times New Roman"/>
          <w:bCs/>
          <w:sz w:val="22"/>
          <w:szCs w:val="22"/>
        </w:rPr>
        <w:t xml:space="preserve">oods not performing as required under </w:t>
      </w:r>
      <w:r>
        <w:rPr>
          <w:rFonts w:eastAsia="Times New Roman"/>
          <w:bCs/>
          <w:sz w:val="22"/>
          <w:szCs w:val="22"/>
        </w:rPr>
        <w:t>the Contract</w:t>
      </w:r>
      <w:r w:rsidRPr="00B34433">
        <w:rPr>
          <w:rFonts w:eastAsia="Times New Roman"/>
          <w:bCs/>
          <w:sz w:val="22"/>
          <w:szCs w:val="22"/>
        </w:rPr>
        <w:t xml:space="preserve">. If the repaired and/or replaced </w:t>
      </w:r>
      <w:r>
        <w:rPr>
          <w:rFonts w:eastAsia="Times New Roman"/>
          <w:bCs/>
          <w:sz w:val="22"/>
          <w:szCs w:val="22"/>
        </w:rPr>
        <w:t>G</w:t>
      </w:r>
      <w:r w:rsidRPr="00B34433">
        <w:rPr>
          <w:rFonts w:eastAsia="Times New Roman"/>
          <w:bCs/>
          <w:sz w:val="22"/>
          <w:szCs w:val="22"/>
        </w:rPr>
        <w:t xml:space="preserve">oods prove to be inadequate, or fail </w:t>
      </w:r>
      <w:r>
        <w:rPr>
          <w:rFonts w:eastAsia="Times New Roman"/>
          <w:bCs/>
          <w:sz w:val="22"/>
          <w:szCs w:val="22"/>
        </w:rPr>
        <w:t xml:space="preserve">their </w:t>
      </w:r>
      <w:r w:rsidRPr="00B34433">
        <w:rPr>
          <w:rFonts w:eastAsia="Times New Roman"/>
          <w:bCs/>
          <w:sz w:val="22"/>
          <w:szCs w:val="22"/>
        </w:rPr>
        <w:t xml:space="preserve">essential purpose, Contractor will refund the full amount of any payments </w:t>
      </w:r>
      <w:r>
        <w:rPr>
          <w:rFonts w:eastAsia="Times New Roman"/>
          <w:bCs/>
          <w:sz w:val="22"/>
          <w:szCs w:val="22"/>
        </w:rPr>
        <w:t xml:space="preserve">SLCC has </w:t>
      </w:r>
      <w:r w:rsidRPr="00B34433">
        <w:rPr>
          <w:rFonts w:eastAsia="Times New Roman"/>
          <w:bCs/>
          <w:sz w:val="22"/>
          <w:szCs w:val="22"/>
        </w:rPr>
        <w:t xml:space="preserve">made. Nothing in this warranty </w:t>
      </w:r>
      <w:r>
        <w:rPr>
          <w:rFonts w:eastAsia="Times New Roman"/>
          <w:bCs/>
          <w:sz w:val="22"/>
          <w:szCs w:val="22"/>
        </w:rPr>
        <w:t xml:space="preserve">provision </w:t>
      </w:r>
      <w:r w:rsidRPr="00B34433">
        <w:rPr>
          <w:rFonts w:eastAsia="Times New Roman"/>
          <w:bCs/>
          <w:sz w:val="22"/>
          <w:szCs w:val="22"/>
        </w:rPr>
        <w:t>will be construed to limit any rights or remedies SLCC may otherwise have under t</w:t>
      </w:r>
      <w:r>
        <w:rPr>
          <w:rFonts w:eastAsia="Times New Roman"/>
          <w:bCs/>
          <w:sz w:val="22"/>
          <w:szCs w:val="22"/>
        </w:rPr>
        <w:t>he Contract</w:t>
      </w:r>
      <w:r w:rsidRPr="00B34433">
        <w:rPr>
          <w:rFonts w:eastAsia="Times New Roman"/>
          <w:bCs/>
          <w:sz w:val="22"/>
          <w:szCs w:val="22"/>
        </w:rPr>
        <w:t>.</w:t>
      </w:r>
    </w:p>
    <w:p w14:paraId="6D43332C" w14:textId="77777777" w:rsidR="00F079C4" w:rsidRPr="00A814CB" w:rsidRDefault="00F079C4" w:rsidP="00F079C4">
      <w:pPr>
        <w:adjustRightInd/>
        <w:ind w:left="360"/>
        <w:jc w:val="both"/>
        <w:outlineLvl w:val="0"/>
        <w:rPr>
          <w:rFonts w:eastAsia="Times New Roman" w:cs="Times New Roman"/>
          <w:bCs/>
          <w:sz w:val="22"/>
          <w:szCs w:val="22"/>
        </w:rPr>
      </w:pPr>
    </w:p>
    <w:p w14:paraId="460F093C"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INTELLECTUAL</w:t>
      </w:r>
      <w:r w:rsidRPr="00AE6C37">
        <w:rPr>
          <w:rFonts w:eastAsia="Times New Roman" w:cs="Times New Roman"/>
          <w:bCs/>
          <w:sz w:val="22"/>
          <w:szCs w:val="22"/>
        </w:rPr>
        <w:t xml:space="preserve"> PROPERTY INDEMNIFICATION: The </w:t>
      </w:r>
      <w:r w:rsidRPr="00AE6C37">
        <w:rPr>
          <w:rFonts w:eastAsia="Arial Black" w:cs="Times New Roman"/>
          <w:bCs/>
          <w:sz w:val="22"/>
          <w:szCs w:val="22"/>
        </w:rPr>
        <w:t>Contractor</w:t>
      </w:r>
      <w:r w:rsidRPr="00AE6C37">
        <w:rPr>
          <w:rFonts w:eastAsia="Times New Roman" w:cs="Times New Roman"/>
          <w:bCs/>
          <w:sz w:val="22"/>
          <w:szCs w:val="22"/>
        </w:rPr>
        <w:t xml:space="preserve"> releases, indemnifies, and holds harmless SLCC, its officers, agents, and employees from any damages, expenses, claims, judgments, liabilities, and costs in any claim brought against SLCC for infringement of a third-party’s copyright, trademark, trade secret, or other proprietary right. If there are any limitations on the Contractor’s liability for such claims, they will not apply to the Contract. </w:t>
      </w:r>
    </w:p>
    <w:p w14:paraId="49E20C27"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outlineLvl w:val="0"/>
        <w:rPr>
          <w:rFonts w:eastAsia="Times New Roman" w:cs="Times New Roman"/>
          <w:bCs/>
          <w:sz w:val="22"/>
          <w:szCs w:val="22"/>
        </w:rPr>
      </w:pPr>
    </w:p>
    <w:p w14:paraId="7FF90756"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OWNERSHIP</w:t>
      </w:r>
      <w:r w:rsidRPr="00AE6C37">
        <w:rPr>
          <w:rFonts w:eastAsia="Times New Roman" w:cs="Times New Roman"/>
          <w:bCs/>
          <w:sz w:val="22"/>
          <w:szCs w:val="22"/>
        </w:rPr>
        <w:t xml:space="preserve"> IN INTELLECTUAL PROPERTY: SLCC and the Contractor recognize that each has no right, title, or interest, proprietary or otherwise, in the intellectual property owned or licensed by the other, unless otherwise agreed in writing. </w:t>
      </w:r>
    </w:p>
    <w:p w14:paraId="0F9B5FE9" w14:textId="77777777" w:rsidR="00F079C4" w:rsidRPr="00AE6C37" w:rsidRDefault="00F079C4" w:rsidP="00F079C4">
      <w:pPr>
        <w:ind w:left="720"/>
        <w:jc w:val="both"/>
        <w:rPr>
          <w:rFonts w:eastAsia="Times New Roman" w:cs="Times New Roman"/>
          <w:bCs/>
          <w:sz w:val="22"/>
          <w:szCs w:val="22"/>
        </w:rPr>
      </w:pPr>
    </w:p>
    <w:p w14:paraId="56BB3640"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ASSIGNMENT</w:t>
      </w:r>
      <w:r w:rsidRPr="00AE6C37">
        <w:rPr>
          <w:rFonts w:eastAsia="Times New Roman" w:cs="Times New Roman"/>
          <w:bCs/>
          <w:sz w:val="22"/>
          <w:szCs w:val="22"/>
        </w:rPr>
        <w:t xml:space="preserve">: The Contractor may not assign, sell, </w:t>
      </w:r>
      <w:r w:rsidRPr="00AE6C37">
        <w:rPr>
          <w:rFonts w:eastAsia="Arial Black" w:cs="Times New Roman"/>
          <w:bCs/>
          <w:sz w:val="22"/>
          <w:szCs w:val="22"/>
        </w:rPr>
        <w:t>transfer</w:t>
      </w:r>
      <w:r w:rsidRPr="00AE6C37">
        <w:rPr>
          <w:rFonts w:eastAsia="Times New Roman" w:cs="Times New Roman"/>
          <w:bCs/>
          <w:sz w:val="22"/>
          <w:szCs w:val="22"/>
        </w:rPr>
        <w:t>, subcontract</w:t>
      </w:r>
      <w:r>
        <w:rPr>
          <w:rFonts w:eastAsia="Times New Roman" w:cs="Times New Roman"/>
          <w:bCs/>
          <w:sz w:val="22"/>
          <w:szCs w:val="22"/>
        </w:rPr>
        <w:t>,</w:t>
      </w:r>
      <w:r w:rsidRPr="00AE6C37">
        <w:rPr>
          <w:rFonts w:eastAsia="Times New Roman" w:cs="Times New Roman"/>
          <w:bCs/>
          <w:sz w:val="22"/>
          <w:szCs w:val="22"/>
        </w:rPr>
        <w:t xml:space="preserve"> or sublet any rights, or delegate any duties, under the Contract without SLCC’s prior written approval.</w:t>
      </w:r>
    </w:p>
    <w:p w14:paraId="671D0F76"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rFonts w:eastAsia="Times New Roman" w:cs="Times New Roman"/>
          <w:bCs/>
          <w:sz w:val="22"/>
          <w:szCs w:val="22"/>
        </w:rPr>
      </w:pPr>
    </w:p>
    <w:p w14:paraId="60E71661"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lastRenderedPageBreak/>
        <w:t>FORCE</w:t>
      </w:r>
      <w:r w:rsidRPr="00AE6C37">
        <w:rPr>
          <w:rFonts w:eastAsia="Times New Roman" w:cs="Times New Roman"/>
          <w:bCs/>
          <w:sz w:val="22"/>
          <w:szCs w:val="22"/>
        </w:rPr>
        <w:t xml:space="preserve"> MAJEURE: Neither SLCC nor the Contractor will be held responsible for delay or default caused weather, earthquakes, fire, protests</w:t>
      </w:r>
      <w:r>
        <w:rPr>
          <w:rFonts w:eastAsia="Times New Roman" w:cs="Times New Roman"/>
          <w:bCs/>
          <w:sz w:val="22"/>
          <w:szCs w:val="22"/>
        </w:rPr>
        <w:t xml:space="preserve">, </w:t>
      </w:r>
      <w:r w:rsidRPr="00AE6C37">
        <w:rPr>
          <w:rFonts w:eastAsia="Times New Roman" w:cs="Times New Roman"/>
          <w:bCs/>
          <w:sz w:val="22"/>
          <w:szCs w:val="22"/>
        </w:rPr>
        <w:t>riots, disease, epidemics</w:t>
      </w:r>
      <w:r>
        <w:rPr>
          <w:rFonts w:eastAsia="Times New Roman" w:cs="Times New Roman"/>
          <w:bCs/>
          <w:sz w:val="22"/>
          <w:szCs w:val="22"/>
        </w:rPr>
        <w:t>,</w:t>
      </w:r>
      <w:r w:rsidRPr="00AE6C37">
        <w:rPr>
          <w:rFonts w:eastAsia="Times New Roman" w:cs="Times New Roman"/>
          <w:bCs/>
          <w:sz w:val="22"/>
          <w:szCs w:val="22"/>
        </w:rPr>
        <w:t xml:space="preserve"> pandemics, acts of God</w:t>
      </w:r>
      <w:r>
        <w:rPr>
          <w:rFonts w:eastAsia="Times New Roman" w:cs="Times New Roman"/>
          <w:bCs/>
          <w:sz w:val="22"/>
          <w:szCs w:val="22"/>
        </w:rPr>
        <w:t xml:space="preserve">, </w:t>
      </w:r>
      <w:r w:rsidRPr="00AE6C37">
        <w:rPr>
          <w:rFonts w:eastAsia="Times New Roman" w:cs="Times New Roman"/>
          <w:bCs/>
          <w:sz w:val="22"/>
          <w:szCs w:val="22"/>
        </w:rPr>
        <w:t>wars, or any other event beyond th</w:t>
      </w:r>
      <w:r>
        <w:rPr>
          <w:rFonts w:eastAsia="Times New Roman" w:cs="Times New Roman"/>
          <w:bCs/>
          <w:sz w:val="22"/>
          <w:szCs w:val="22"/>
        </w:rPr>
        <w:t>e</w:t>
      </w:r>
      <w:r w:rsidRPr="00AE6C37">
        <w:rPr>
          <w:rFonts w:eastAsia="Times New Roman" w:cs="Times New Roman"/>
          <w:bCs/>
          <w:sz w:val="22"/>
          <w:szCs w:val="22"/>
        </w:rPr>
        <w:t xml:space="preserve"> part</w:t>
      </w:r>
      <w:r>
        <w:rPr>
          <w:rFonts w:eastAsia="Times New Roman" w:cs="Times New Roman"/>
          <w:bCs/>
          <w:sz w:val="22"/>
          <w:szCs w:val="22"/>
        </w:rPr>
        <w:t>ie</w:t>
      </w:r>
      <w:r w:rsidRPr="00AE6C37">
        <w:rPr>
          <w:rFonts w:eastAsia="Times New Roman" w:cs="Times New Roman"/>
          <w:bCs/>
          <w:sz w:val="22"/>
          <w:szCs w:val="22"/>
        </w:rPr>
        <w:t>s</w:t>
      </w:r>
      <w:r>
        <w:rPr>
          <w:rFonts w:eastAsia="Times New Roman" w:cs="Times New Roman"/>
          <w:bCs/>
          <w:sz w:val="22"/>
          <w:szCs w:val="22"/>
        </w:rPr>
        <w:t>’</w:t>
      </w:r>
      <w:r w:rsidRPr="00AE6C37">
        <w:rPr>
          <w:rFonts w:eastAsia="Times New Roman" w:cs="Times New Roman"/>
          <w:bCs/>
          <w:sz w:val="22"/>
          <w:szCs w:val="22"/>
        </w:rPr>
        <w:t xml:space="preserve"> reasonable control. </w:t>
      </w:r>
      <w:r>
        <w:rPr>
          <w:rFonts w:eastAsia="Times New Roman" w:cs="Times New Roman"/>
          <w:bCs/>
          <w:sz w:val="22"/>
          <w:szCs w:val="22"/>
        </w:rPr>
        <w:t xml:space="preserve">The parties may </w:t>
      </w:r>
      <w:r w:rsidRPr="00AE6C37">
        <w:rPr>
          <w:rFonts w:eastAsia="Times New Roman" w:cs="Times New Roman"/>
          <w:bCs/>
          <w:sz w:val="22"/>
          <w:szCs w:val="22"/>
        </w:rPr>
        <w:t>terminate the Contract after determining such delay or default will prevent successful performance of the Contract</w:t>
      </w:r>
      <w:r>
        <w:rPr>
          <w:rFonts w:eastAsia="Times New Roman" w:cs="Times New Roman"/>
          <w:bCs/>
          <w:sz w:val="22"/>
          <w:szCs w:val="22"/>
        </w:rPr>
        <w:t>.</w:t>
      </w:r>
      <w:r w:rsidRPr="00AE6C37">
        <w:rPr>
          <w:rFonts w:eastAsia="Times New Roman" w:cs="Times New Roman"/>
          <w:bCs/>
          <w:sz w:val="22"/>
          <w:szCs w:val="22"/>
        </w:rPr>
        <w:t xml:space="preserve"> </w:t>
      </w:r>
    </w:p>
    <w:p w14:paraId="1C527263" w14:textId="77777777" w:rsidR="00F079C4" w:rsidRPr="009A2050" w:rsidRDefault="00F079C4" w:rsidP="00F079C4">
      <w:pPr>
        <w:adjustRightInd/>
        <w:ind w:right="115"/>
        <w:jc w:val="both"/>
        <w:outlineLvl w:val="0"/>
        <w:rPr>
          <w:rFonts w:eastAsia="Times New Roman" w:cs="Times New Roman"/>
          <w:bCs/>
          <w:sz w:val="22"/>
          <w:szCs w:val="22"/>
        </w:rPr>
      </w:pPr>
      <w:r w:rsidRPr="00AE6C37">
        <w:rPr>
          <w:rFonts w:eastAsia="Times New Roman" w:cs="Times New Roman"/>
          <w:bCs/>
          <w:sz w:val="22"/>
          <w:szCs w:val="22"/>
        </w:rPr>
        <w:t xml:space="preserve"> </w:t>
      </w:r>
    </w:p>
    <w:p w14:paraId="21FB1011" w14:textId="77777777" w:rsidR="00F079C4" w:rsidRPr="009A2050" w:rsidRDefault="00F079C4" w:rsidP="00F079C4">
      <w:pPr>
        <w:numPr>
          <w:ilvl w:val="0"/>
          <w:numId w:val="17"/>
        </w:numPr>
        <w:adjustRightInd/>
        <w:ind w:left="360"/>
        <w:jc w:val="both"/>
        <w:outlineLvl w:val="0"/>
        <w:rPr>
          <w:rFonts w:eastAsia="Times New Roman" w:cs="Times New Roman"/>
          <w:bCs/>
          <w:sz w:val="22"/>
          <w:szCs w:val="22"/>
        </w:rPr>
      </w:pPr>
      <w:r w:rsidRPr="009A2050">
        <w:rPr>
          <w:sz w:val="22"/>
          <w:szCs w:val="22"/>
        </w:rPr>
        <w:t xml:space="preserve">NO ISRAEL BOYCOTT: Pursuant to Utah Code Ann. </w:t>
      </w:r>
      <w:r w:rsidRPr="009A2050">
        <w:rPr>
          <w:rFonts w:cs="Times New Roman"/>
          <w:sz w:val="22"/>
          <w:szCs w:val="22"/>
        </w:rPr>
        <w:t>§</w:t>
      </w:r>
      <w:r w:rsidRPr="009A2050">
        <w:rPr>
          <w:sz w:val="22"/>
          <w:szCs w:val="22"/>
        </w:rPr>
        <w:t xml:space="preserve"> 63G-27-101, </w:t>
      </w:r>
      <w:r>
        <w:rPr>
          <w:sz w:val="22"/>
          <w:szCs w:val="22"/>
        </w:rPr>
        <w:t xml:space="preserve">the </w:t>
      </w:r>
      <w:r w:rsidRPr="009A2050">
        <w:rPr>
          <w:sz w:val="22"/>
          <w:szCs w:val="22"/>
        </w:rPr>
        <w:t xml:space="preserve">Contractor certifies that it is not currently engaged in a boycott of the State of Israel and agrees </w:t>
      </w:r>
      <w:r>
        <w:rPr>
          <w:sz w:val="22"/>
          <w:szCs w:val="22"/>
        </w:rPr>
        <w:t xml:space="preserve">to </w:t>
      </w:r>
      <w:r w:rsidRPr="009A2050">
        <w:rPr>
          <w:sz w:val="22"/>
          <w:szCs w:val="22"/>
        </w:rPr>
        <w:t>not engage in a</w:t>
      </w:r>
      <w:r>
        <w:rPr>
          <w:sz w:val="22"/>
          <w:szCs w:val="22"/>
        </w:rPr>
        <w:t>ny</w:t>
      </w:r>
      <w:r w:rsidRPr="009A2050">
        <w:rPr>
          <w:sz w:val="22"/>
          <w:szCs w:val="22"/>
        </w:rPr>
        <w:t xml:space="preserve"> boycott of the State of Israel during the term of the Contract.</w:t>
      </w:r>
    </w:p>
    <w:p w14:paraId="37A41652" w14:textId="77777777" w:rsidR="00F079C4" w:rsidRPr="009A2050" w:rsidRDefault="00F079C4" w:rsidP="00F079C4">
      <w:pPr>
        <w:pStyle w:val="ListParagraph"/>
        <w:rPr>
          <w:rFonts w:eastAsia="Arial Black"/>
          <w:bCs/>
          <w:sz w:val="22"/>
          <w:szCs w:val="22"/>
        </w:rPr>
      </w:pPr>
    </w:p>
    <w:p w14:paraId="2CF91FD5"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PROCUREMENT</w:t>
      </w:r>
      <w:r w:rsidRPr="00AE6C37">
        <w:rPr>
          <w:rFonts w:eastAsia="Times New Roman" w:cs="Times New Roman"/>
          <w:bCs/>
          <w:sz w:val="22"/>
          <w:szCs w:val="22"/>
        </w:rPr>
        <w:t xml:space="preserve"> ETHICS:</w:t>
      </w:r>
      <w:r>
        <w:rPr>
          <w:rFonts w:eastAsia="Times New Roman" w:cs="Times New Roman"/>
          <w:bCs/>
          <w:sz w:val="22"/>
          <w:szCs w:val="22"/>
        </w:rPr>
        <w:t xml:space="preserve"> </w:t>
      </w:r>
      <w:r w:rsidRPr="00AE6C37">
        <w:rPr>
          <w:rFonts w:eastAsia="Times New Roman" w:cs="Times New Roman"/>
          <w:bCs/>
          <w:sz w:val="22"/>
          <w:szCs w:val="22"/>
        </w:rPr>
        <w:t>A person</w:t>
      </w:r>
      <w:r>
        <w:rPr>
          <w:rFonts w:eastAsia="Times New Roman" w:cs="Times New Roman"/>
          <w:bCs/>
          <w:sz w:val="22"/>
          <w:szCs w:val="22"/>
        </w:rPr>
        <w:t xml:space="preserve"> or entity</w:t>
      </w:r>
      <w:r w:rsidRPr="00AE6C37">
        <w:rPr>
          <w:rFonts w:eastAsia="Times New Roman" w:cs="Times New Roman"/>
          <w:bCs/>
          <w:sz w:val="22"/>
          <w:szCs w:val="22"/>
        </w:rPr>
        <w:t xml:space="preserve"> interested in selling </w:t>
      </w:r>
      <w:r>
        <w:rPr>
          <w:rFonts w:eastAsia="Times New Roman" w:cs="Times New Roman"/>
          <w:bCs/>
          <w:sz w:val="22"/>
          <w:szCs w:val="22"/>
        </w:rPr>
        <w:t xml:space="preserve">goods, </w:t>
      </w:r>
      <w:r w:rsidRPr="00AE6C37">
        <w:rPr>
          <w:rFonts w:eastAsia="Times New Roman" w:cs="Times New Roman"/>
          <w:bCs/>
          <w:sz w:val="22"/>
          <w:szCs w:val="22"/>
        </w:rPr>
        <w:t>supplies, services, construction, or insurance to SLCC is violating the law if that person gives, or offers to give, any compensation, gratuity, contribution, loan, or reward to any person acting as a procurement officer for SLCC, or to any person in an official capacity who participates in the procurement of</w:t>
      </w:r>
      <w:r>
        <w:rPr>
          <w:rFonts w:eastAsia="Times New Roman" w:cs="Times New Roman"/>
          <w:bCs/>
          <w:sz w:val="22"/>
          <w:szCs w:val="22"/>
        </w:rPr>
        <w:t xml:space="preserve"> goods,</w:t>
      </w:r>
      <w:r w:rsidRPr="00AE6C37">
        <w:rPr>
          <w:rFonts w:eastAsia="Times New Roman" w:cs="Times New Roman"/>
          <w:bCs/>
          <w:sz w:val="22"/>
          <w:szCs w:val="22"/>
        </w:rPr>
        <w:t xml:space="preserve"> supplies, services, construction, or insurance, whether given for their own benefit or the benefit of another person or </w:t>
      </w:r>
      <w:r>
        <w:rPr>
          <w:rFonts w:eastAsia="Times New Roman" w:cs="Times New Roman"/>
          <w:bCs/>
          <w:sz w:val="22"/>
          <w:szCs w:val="22"/>
        </w:rPr>
        <w:t>entity</w:t>
      </w:r>
      <w:r w:rsidRPr="00AE6C37">
        <w:rPr>
          <w:rFonts w:eastAsia="Times New Roman" w:cs="Times New Roman"/>
          <w:bCs/>
          <w:sz w:val="22"/>
          <w:szCs w:val="22"/>
        </w:rPr>
        <w:t>.</w:t>
      </w:r>
    </w:p>
    <w:p w14:paraId="6C46F243" w14:textId="77777777" w:rsidR="00F079C4" w:rsidRPr="00AE6C37" w:rsidRDefault="00F079C4" w:rsidP="00F079C4">
      <w:pPr>
        <w:rPr>
          <w:rFonts w:eastAsia="Times New Roman" w:cs="Times New Roman"/>
          <w:bCs/>
          <w:sz w:val="22"/>
          <w:szCs w:val="22"/>
        </w:rPr>
      </w:pPr>
    </w:p>
    <w:p w14:paraId="78C8E3E8"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Arial Black" w:cs="Times New Roman"/>
          <w:bCs/>
          <w:sz w:val="22"/>
          <w:szCs w:val="22"/>
        </w:rPr>
        <w:t>NOTICE</w:t>
      </w:r>
      <w:r w:rsidRPr="00AE6C37">
        <w:rPr>
          <w:rFonts w:eastAsia="Times New Roman" w:cs="Times New Roman"/>
          <w:bCs/>
          <w:sz w:val="22"/>
          <w:szCs w:val="22"/>
        </w:rPr>
        <w:t xml:space="preserve">: Notice to SLCC </w:t>
      </w:r>
      <w:r>
        <w:rPr>
          <w:rFonts w:eastAsia="Times New Roman" w:cs="Times New Roman"/>
          <w:bCs/>
          <w:sz w:val="22"/>
          <w:szCs w:val="22"/>
        </w:rPr>
        <w:t xml:space="preserve">required by the Contract </w:t>
      </w:r>
      <w:r w:rsidRPr="00AE6C37">
        <w:rPr>
          <w:rFonts w:eastAsia="Times New Roman" w:cs="Times New Roman"/>
          <w:bCs/>
          <w:sz w:val="22"/>
          <w:szCs w:val="22"/>
        </w:rPr>
        <w:t xml:space="preserve">is sufficient if it is in </w:t>
      </w:r>
      <w:r w:rsidRPr="00AE6C37">
        <w:rPr>
          <w:rFonts w:eastAsia="Arial Black" w:cs="Times New Roman"/>
          <w:bCs/>
          <w:sz w:val="22"/>
          <w:szCs w:val="22"/>
        </w:rPr>
        <w:t>writing</w:t>
      </w:r>
      <w:r w:rsidRPr="00AE6C37">
        <w:rPr>
          <w:rFonts w:eastAsia="Times New Roman" w:cs="Times New Roman"/>
          <w:bCs/>
          <w:sz w:val="22"/>
          <w:szCs w:val="22"/>
        </w:rPr>
        <w:t>, mailed first-class, postage prepaid, to Salt Lake Community College, General Counsel’s Office, 4600 South Redwood Road, AAB 211F, Salt Lake City, Utah 84123.</w:t>
      </w:r>
    </w:p>
    <w:p w14:paraId="4DDC26F4" w14:textId="77777777" w:rsidR="00F079C4" w:rsidRPr="00AE6C37" w:rsidRDefault="00F079C4" w:rsidP="00F079C4">
      <w:pPr>
        <w:ind w:left="720"/>
        <w:rPr>
          <w:rFonts w:eastAsia="Times New Roman" w:cs="Times New Roman"/>
          <w:bCs/>
          <w:sz w:val="22"/>
          <w:szCs w:val="22"/>
          <w:u w:val="single"/>
        </w:rPr>
      </w:pPr>
    </w:p>
    <w:p w14:paraId="11CF393B"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bookmarkStart w:id="7" w:name="_Hlk42691449"/>
      <w:r w:rsidRPr="00AE6C37">
        <w:rPr>
          <w:rFonts w:eastAsia="Arial Black" w:cs="Times New Roman"/>
          <w:bCs/>
          <w:sz w:val="22"/>
          <w:szCs w:val="22"/>
        </w:rPr>
        <w:t>ACCESS</w:t>
      </w:r>
      <w:r w:rsidRPr="00AE6C37">
        <w:rPr>
          <w:rFonts w:eastAsia="Times New Roman" w:cs="Times New Roman"/>
          <w:bCs/>
          <w:sz w:val="22"/>
          <w:szCs w:val="22"/>
        </w:rPr>
        <w:t xml:space="preserve"> TO PUBLIC DOCUMENTS.</w:t>
      </w:r>
      <w:r>
        <w:rPr>
          <w:rFonts w:eastAsia="Times New Roman" w:cs="Times New Roman"/>
          <w:bCs/>
          <w:sz w:val="22"/>
          <w:szCs w:val="22"/>
        </w:rPr>
        <w:t xml:space="preserve"> </w:t>
      </w:r>
      <w:r w:rsidRPr="00AE6C37">
        <w:rPr>
          <w:rFonts w:eastAsia="Times New Roman" w:cs="Times New Roman"/>
          <w:bCs/>
          <w:sz w:val="22"/>
          <w:szCs w:val="22"/>
        </w:rPr>
        <w:t xml:space="preserve">SLCC is </w:t>
      </w:r>
      <w:r w:rsidRPr="00AE6C37">
        <w:rPr>
          <w:rFonts w:eastAsia="Arial Black" w:cs="Times New Roman"/>
          <w:bCs/>
          <w:sz w:val="22"/>
          <w:szCs w:val="22"/>
        </w:rPr>
        <w:t>subject</w:t>
      </w:r>
      <w:r w:rsidRPr="00AE6C37">
        <w:rPr>
          <w:rFonts w:eastAsia="Times New Roman" w:cs="Times New Roman"/>
          <w:bCs/>
          <w:sz w:val="22"/>
          <w:szCs w:val="22"/>
        </w:rPr>
        <w:t xml:space="preserve"> to the Government Records Access and Management Act, Utah Code Ann. §§ 63G-2-101 </w:t>
      </w:r>
      <w:r w:rsidRPr="00AE6C37">
        <w:rPr>
          <w:rFonts w:eastAsia="Times New Roman" w:cs="Times New Roman"/>
          <w:bCs/>
          <w:i/>
          <w:sz w:val="22"/>
          <w:szCs w:val="22"/>
        </w:rPr>
        <w:t>et seq</w:t>
      </w:r>
      <w:r w:rsidRPr="00AE6C37">
        <w:rPr>
          <w:rFonts w:eastAsia="Times New Roman" w:cs="Times New Roman"/>
          <w:bCs/>
          <w:sz w:val="22"/>
          <w:szCs w:val="22"/>
        </w:rPr>
        <w:t>., as amended (“GRAMA”). Pursuant to GRAMA, certain records within SLCC’s possession or control, including the Contract, may be subject to public disclosure.</w:t>
      </w:r>
      <w:r>
        <w:rPr>
          <w:rFonts w:eastAsia="Times New Roman" w:cs="Times New Roman"/>
          <w:bCs/>
          <w:sz w:val="22"/>
          <w:szCs w:val="22"/>
        </w:rPr>
        <w:t xml:space="preserve"> </w:t>
      </w:r>
      <w:r w:rsidRPr="00AE6C37">
        <w:rPr>
          <w:rFonts w:eastAsia="Times New Roman" w:cs="Times New Roman"/>
          <w:bCs/>
          <w:sz w:val="22"/>
          <w:szCs w:val="22"/>
        </w:rPr>
        <w:t xml:space="preserve">Any person or entity that provides SLCC with records that such person or entity believes should be protected from disclosure for business reasons must provide to SLCC, </w:t>
      </w:r>
      <w:r w:rsidRPr="00BF7BAD">
        <w:rPr>
          <w:rFonts w:eastAsia="Times New Roman" w:cs="Times New Roman"/>
          <w:bCs/>
          <w:i/>
          <w:sz w:val="22"/>
          <w:szCs w:val="22"/>
        </w:rPr>
        <w:t>with the record</w:t>
      </w:r>
      <w:r w:rsidRPr="00AE6C37">
        <w:rPr>
          <w:rFonts w:eastAsia="Times New Roman" w:cs="Times New Roman"/>
          <w:bCs/>
          <w:sz w:val="22"/>
          <w:szCs w:val="22"/>
        </w:rPr>
        <w:t xml:space="preserve">, a written claim of business confidentiality and a concise statement of reasons supporting such claim pursuant to Section 63G-2-309 of GRAMA. Notwithstanding any provision </w:t>
      </w:r>
      <w:r>
        <w:rPr>
          <w:rFonts w:eastAsia="Times New Roman" w:cs="Times New Roman"/>
          <w:bCs/>
          <w:sz w:val="22"/>
          <w:szCs w:val="22"/>
        </w:rPr>
        <w:t xml:space="preserve">to the contrary </w:t>
      </w:r>
      <w:r w:rsidRPr="00AE6C37">
        <w:rPr>
          <w:rFonts w:eastAsia="Times New Roman" w:cs="Times New Roman"/>
          <w:bCs/>
          <w:sz w:val="22"/>
          <w:szCs w:val="22"/>
        </w:rPr>
        <w:t xml:space="preserve">in the Contract, SLCC may disclose any information or record to the extent required by GRAMA or any other law, and to SLCC’s attorneys, accountants, and consultants.  </w:t>
      </w:r>
    </w:p>
    <w:p w14:paraId="55D35710" w14:textId="77777777" w:rsidR="00F079C4" w:rsidRPr="00AE6C37" w:rsidRDefault="00F079C4" w:rsidP="00F079C4">
      <w:pPr>
        <w:adjustRightInd/>
        <w:ind w:left="360" w:right="115"/>
        <w:jc w:val="both"/>
        <w:outlineLvl w:val="0"/>
        <w:rPr>
          <w:rFonts w:eastAsia="Times New Roman" w:cs="Times New Roman"/>
          <w:bCs/>
          <w:sz w:val="22"/>
          <w:szCs w:val="22"/>
        </w:rPr>
      </w:pPr>
    </w:p>
    <w:p w14:paraId="27BFD75B"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GOVERNMENTAL IMMUNITY. SLCC is a </w:t>
      </w:r>
      <w:r w:rsidRPr="00AE6C37">
        <w:rPr>
          <w:rFonts w:eastAsia="Arial Black" w:cs="Times New Roman"/>
          <w:bCs/>
          <w:sz w:val="22"/>
          <w:szCs w:val="22"/>
        </w:rPr>
        <w:t>governmental</w:t>
      </w:r>
      <w:r w:rsidRPr="00AE6C37">
        <w:rPr>
          <w:rFonts w:eastAsia="Times New Roman" w:cs="Times New Roman"/>
          <w:bCs/>
          <w:sz w:val="22"/>
          <w:szCs w:val="22"/>
        </w:rPr>
        <w:t xml:space="preserve"> entity under the Governmental Immunity Act of Utah, Utah Code Ann. §§ Section 63G-7-101 </w:t>
      </w:r>
      <w:r w:rsidRPr="00AE6C37">
        <w:rPr>
          <w:rFonts w:eastAsia="Times New Roman" w:cs="Times New Roman"/>
          <w:bCs/>
          <w:i/>
          <w:sz w:val="22"/>
          <w:szCs w:val="22"/>
        </w:rPr>
        <w:t>et seq</w:t>
      </w:r>
      <w:r w:rsidRPr="00AE6C37">
        <w:rPr>
          <w:rFonts w:eastAsia="Times New Roman" w:cs="Times New Roman"/>
          <w:bCs/>
          <w:sz w:val="22"/>
          <w:szCs w:val="22"/>
        </w:rPr>
        <w:t>., as amended (the “Act”).</w:t>
      </w:r>
      <w:r>
        <w:rPr>
          <w:rFonts w:eastAsia="Times New Roman" w:cs="Times New Roman"/>
          <w:bCs/>
          <w:sz w:val="22"/>
          <w:szCs w:val="22"/>
        </w:rPr>
        <w:t xml:space="preserve"> </w:t>
      </w:r>
      <w:r w:rsidRPr="00AE6C37">
        <w:rPr>
          <w:rFonts w:eastAsia="Times New Roman" w:cs="Times New Roman"/>
          <w:bCs/>
          <w:sz w:val="22"/>
          <w:szCs w:val="22"/>
        </w:rPr>
        <w:t>Nothing in the Contract</w:t>
      </w:r>
      <w:r>
        <w:rPr>
          <w:rFonts w:eastAsia="Times New Roman" w:cs="Times New Roman"/>
          <w:bCs/>
          <w:sz w:val="22"/>
          <w:szCs w:val="22"/>
        </w:rPr>
        <w:t xml:space="preserve"> </w:t>
      </w:r>
      <w:r w:rsidRPr="00AE6C37">
        <w:rPr>
          <w:rFonts w:eastAsia="Times New Roman" w:cs="Times New Roman"/>
          <w:bCs/>
          <w:sz w:val="22"/>
          <w:szCs w:val="22"/>
        </w:rPr>
        <w:t xml:space="preserve">shall be construed as a waiver by SLCC of any protections, rights, or defenses </w:t>
      </w:r>
      <w:r>
        <w:rPr>
          <w:rFonts w:eastAsia="Times New Roman" w:cs="Times New Roman"/>
          <w:bCs/>
          <w:sz w:val="22"/>
          <w:szCs w:val="22"/>
        </w:rPr>
        <w:t xml:space="preserve">available </w:t>
      </w:r>
      <w:r w:rsidRPr="00AE6C37">
        <w:rPr>
          <w:rFonts w:eastAsia="Times New Roman" w:cs="Times New Roman"/>
          <w:bCs/>
          <w:sz w:val="22"/>
          <w:szCs w:val="22"/>
        </w:rPr>
        <w:t xml:space="preserve">under the Act, including </w:t>
      </w:r>
      <w:r>
        <w:rPr>
          <w:rFonts w:eastAsia="Times New Roman" w:cs="Times New Roman"/>
          <w:bCs/>
          <w:sz w:val="22"/>
          <w:szCs w:val="22"/>
        </w:rPr>
        <w:t xml:space="preserve">but not limited to </w:t>
      </w:r>
      <w:r w:rsidRPr="00AE6C37">
        <w:rPr>
          <w:rFonts w:eastAsia="Times New Roman" w:cs="Times New Roman"/>
          <w:bCs/>
          <w:sz w:val="22"/>
          <w:szCs w:val="22"/>
        </w:rPr>
        <w:t>the provisions of Section 63G-7-604 regarding limitation of judgments. SLCC does not intend to incur by contract any liability for operations, acts, or omissions of the Contractor or any third party, and nothing in the Contract shall be so interpreted or construed. Notwithstanding any provisions to the contrary in the Contract, any obligations of SLCC to indemnify, ho</w:t>
      </w:r>
      <w:r>
        <w:rPr>
          <w:rFonts w:eastAsia="Times New Roman" w:cs="Times New Roman"/>
          <w:bCs/>
          <w:sz w:val="22"/>
          <w:szCs w:val="22"/>
        </w:rPr>
        <w:t>ld</w:t>
      </w:r>
      <w:r w:rsidRPr="00AE6C37">
        <w:rPr>
          <w:rFonts w:eastAsia="Times New Roman" w:cs="Times New Roman"/>
          <w:bCs/>
          <w:sz w:val="22"/>
          <w:szCs w:val="22"/>
        </w:rPr>
        <w:t xml:space="preserve"> harmless, or defend contained in the Contract are subject to the Act, and are limited only to claims that arise from the negligent acts or omissions of SLCC, and the total amount of any such obligations, </w:t>
      </w:r>
      <w:r>
        <w:rPr>
          <w:rFonts w:eastAsia="Times New Roman" w:cs="Times New Roman"/>
          <w:bCs/>
          <w:sz w:val="22"/>
          <w:szCs w:val="22"/>
        </w:rPr>
        <w:t xml:space="preserve">including </w:t>
      </w:r>
      <w:r w:rsidRPr="00AE6C37">
        <w:rPr>
          <w:rFonts w:eastAsia="Times New Roman" w:cs="Times New Roman"/>
          <w:bCs/>
          <w:sz w:val="22"/>
          <w:szCs w:val="22"/>
        </w:rPr>
        <w:t xml:space="preserve">attorney’s fees, </w:t>
      </w:r>
      <w:r>
        <w:rPr>
          <w:rFonts w:eastAsia="Times New Roman" w:cs="Times New Roman"/>
          <w:bCs/>
          <w:sz w:val="22"/>
          <w:szCs w:val="22"/>
        </w:rPr>
        <w:t>is</w:t>
      </w:r>
      <w:r w:rsidRPr="00AE6C37">
        <w:rPr>
          <w:rFonts w:eastAsia="Times New Roman" w:cs="Times New Roman"/>
          <w:bCs/>
          <w:sz w:val="22"/>
          <w:szCs w:val="22"/>
        </w:rPr>
        <w:t xml:space="preserve"> limited to the amounts established by Section 63G-7-604 of the Act.</w:t>
      </w:r>
    </w:p>
    <w:p w14:paraId="05B59009" w14:textId="77777777" w:rsidR="00F079C4" w:rsidRPr="00AE6C37" w:rsidRDefault="00F079C4" w:rsidP="00F079C4">
      <w:pPr>
        <w:ind w:left="720"/>
        <w:rPr>
          <w:rFonts w:eastAsia="Times New Roman" w:cs="Times New Roman"/>
          <w:bCs/>
          <w:sz w:val="22"/>
          <w:szCs w:val="22"/>
        </w:rPr>
      </w:pPr>
    </w:p>
    <w:p w14:paraId="216351CF"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SLCC’S INSURANCE. SLCC is insured through its participation in the Risk Management Fund of the State of Utah. </w:t>
      </w:r>
      <w:r w:rsidRPr="00AE6C37">
        <w:rPr>
          <w:rFonts w:eastAsia="Times New Roman" w:cs="Times New Roman"/>
          <w:bCs/>
          <w:i/>
          <w:sz w:val="22"/>
          <w:szCs w:val="22"/>
        </w:rPr>
        <w:t>See</w:t>
      </w:r>
      <w:r w:rsidRPr="00AE6C37">
        <w:rPr>
          <w:rFonts w:eastAsia="Times New Roman" w:cs="Times New Roman"/>
          <w:bCs/>
          <w:sz w:val="22"/>
          <w:szCs w:val="22"/>
        </w:rPr>
        <w:t xml:space="preserve"> Utah Code §§ 63A-4-101 </w:t>
      </w:r>
      <w:r w:rsidRPr="00AE6C37">
        <w:rPr>
          <w:rFonts w:eastAsia="Times New Roman" w:cs="Times New Roman"/>
          <w:bCs/>
          <w:i/>
          <w:sz w:val="22"/>
          <w:szCs w:val="22"/>
        </w:rPr>
        <w:t>et seq</w:t>
      </w:r>
      <w:r>
        <w:rPr>
          <w:rFonts w:eastAsia="Times New Roman" w:cs="Times New Roman"/>
          <w:bCs/>
          <w:sz w:val="22"/>
          <w:szCs w:val="22"/>
        </w:rPr>
        <w:t xml:space="preserve">., as amended. </w:t>
      </w:r>
      <w:r w:rsidRPr="00AE6C37">
        <w:rPr>
          <w:rFonts w:eastAsia="Times New Roman" w:cs="Times New Roman"/>
          <w:bCs/>
          <w:sz w:val="22"/>
          <w:szCs w:val="22"/>
        </w:rPr>
        <w:t>Nothing in the Contract shall require SLCC to carry different or additional insurance, and any obligations of SLCC contained in the Contract to name a party as additional insured shall be limited to naming such party as additional insured with respect to SLCC’s negligent acts or omissions. If SLCC is required to defend, indemnify, or hold</w:t>
      </w:r>
      <w:r>
        <w:rPr>
          <w:rFonts w:eastAsia="Times New Roman" w:cs="Times New Roman"/>
          <w:bCs/>
          <w:sz w:val="22"/>
          <w:szCs w:val="22"/>
        </w:rPr>
        <w:t xml:space="preserve"> the Contractor</w:t>
      </w:r>
      <w:r w:rsidRPr="00AE6C37">
        <w:rPr>
          <w:rFonts w:eastAsia="Times New Roman" w:cs="Times New Roman"/>
          <w:bCs/>
          <w:sz w:val="22"/>
          <w:szCs w:val="22"/>
        </w:rPr>
        <w:t xml:space="preserve"> harmless, a defense shall be provided by the State of Utah Division of Risk Management through its contracted Assistant Attorneys General.</w:t>
      </w:r>
    </w:p>
    <w:bookmarkEnd w:id="7"/>
    <w:p w14:paraId="7A462FF0"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p>
    <w:p w14:paraId="71A9FDCD"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FAMILY EDUCATION RIGHT AND PRIVACY </w:t>
      </w:r>
      <w:r w:rsidRPr="00AE6C37">
        <w:rPr>
          <w:rFonts w:eastAsia="Arial Black" w:cs="Times New Roman"/>
          <w:bCs/>
          <w:sz w:val="22"/>
          <w:szCs w:val="22"/>
        </w:rPr>
        <w:t>ACT</w:t>
      </w:r>
      <w:r w:rsidRPr="00AE6C37">
        <w:rPr>
          <w:rFonts w:eastAsia="Times New Roman" w:cs="Times New Roman"/>
          <w:bCs/>
          <w:sz w:val="22"/>
          <w:szCs w:val="22"/>
        </w:rPr>
        <w:t>.</w:t>
      </w:r>
      <w:r>
        <w:rPr>
          <w:rFonts w:eastAsia="Times New Roman" w:cs="Times New Roman"/>
          <w:bCs/>
          <w:sz w:val="22"/>
          <w:szCs w:val="22"/>
        </w:rPr>
        <w:t xml:space="preserve"> </w:t>
      </w:r>
      <w:r w:rsidRPr="00AE6C37">
        <w:rPr>
          <w:rFonts w:eastAsia="Times New Roman" w:cs="Times New Roman"/>
          <w:bCs/>
          <w:sz w:val="22"/>
          <w:szCs w:val="22"/>
        </w:rPr>
        <w:t xml:space="preserve">SLCC is subject to the Family Education Rights and Privacy Act, 20 U.S.C. § 1232G; 34 C.F.R. 99 (“FERPA”). The Contractor shall comply with all FERPA requirements. The Contractor will not access or make any disclosures of student educational records to third parties without prior notice to and consent from SLCC, or as otherwise provided by law. For purposes of the Contract, SLCC designates the Contractor as a school official </w:t>
      </w:r>
      <w:r w:rsidRPr="00AE6C37">
        <w:rPr>
          <w:rFonts w:eastAsia="Times New Roman" w:cs="Times New Roman"/>
          <w:bCs/>
          <w:sz w:val="22"/>
          <w:szCs w:val="22"/>
        </w:rPr>
        <w:lastRenderedPageBreak/>
        <w:t xml:space="preserve">with a legitimate educational interest in the educational records of participating students to the extent access to SLCC’s records is required by the Contractor to </w:t>
      </w:r>
      <w:r>
        <w:rPr>
          <w:rFonts w:eastAsia="Times New Roman" w:cs="Times New Roman"/>
          <w:bCs/>
          <w:sz w:val="22"/>
          <w:szCs w:val="22"/>
        </w:rPr>
        <w:t xml:space="preserve">perform its obligations </w:t>
      </w:r>
      <w:r w:rsidRPr="00AE6C37">
        <w:rPr>
          <w:rFonts w:eastAsia="Times New Roman" w:cs="Times New Roman"/>
          <w:bCs/>
          <w:sz w:val="22"/>
          <w:szCs w:val="22"/>
        </w:rPr>
        <w:t>under the Contract.</w:t>
      </w:r>
    </w:p>
    <w:p w14:paraId="217A85CE" w14:textId="77777777" w:rsidR="00F079C4" w:rsidRPr="00AE6C37" w:rsidRDefault="00F079C4" w:rsidP="00F079C4">
      <w:pPr>
        <w:jc w:val="both"/>
        <w:rPr>
          <w:rFonts w:eastAsia="Times New Roman" w:cs="Times New Roman"/>
          <w:bCs/>
          <w:sz w:val="22"/>
          <w:szCs w:val="22"/>
        </w:rPr>
      </w:pPr>
    </w:p>
    <w:p w14:paraId="746BEBB3" w14:textId="77777777" w:rsidR="00F079C4" w:rsidRPr="00AE6C37" w:rsidRDefault="00F079C4" w:rsidP="00F079C4">
      <w:pPr>
        <w:numPr>
          <w:ilvl w:val="0"/>
          <w:numId w:val="17"/>
        </w:numPr>
        <w:adjustRightInd/>
        <w:ind w:left="360"/>
        <w:jc w:val="both"/>
        <w:outlineLvl w:val="0"/>
        <w:rPr>
          <w:rFonts w:eastAsia="Arial Black" w:cs="Times New Roman"/>
          <w:bCs/>
          <w:sz w:val="22"/>
          <w:szCs w:val="22"/>
        </w:rPr>
      </w:pPr>
      <w:r w:rsidRPr="00AE6C37">
        <w:rPr>
          <w:rFonts w:eastAsia="Times New Roman" w:cs="Times New Roman"/>
          <w:bCs/>
          <w:sz w:val="22"/>
          <w:szCs w:val="22"/>
        </w:rPr>
        <w:t>COMPLIANCE</w:t>
      </w:r>
      <w:r w:rsidRPr="00AE6C37">
        <w:rPr>
          <w:rFonts w:eastAsia="Arial Black" w:cs="Times New Roman"/>
          <w:bCs/>
          <w:sz w:val="22"/>
          <w:szCs w:val="22"/>
        </w:rPr>
        <w:t xml:space="preserve"> WITH LAWS AND REGULATIONS: The Contractor, and all</w:t>
      </w:r>
      <w:r>
        <w:rPr>
          <w:rFonts w:eastAsia="Arial Black" w:cs="Times New Roman"/>
          <w:bCs/>
          <w:sz w:val="22"/>
          <w:szCs w:val="22"/>
        </w:rPr>
        <w:t xml:space="preserve"> Goods, S</w:t>
      </w:r>
      <w:r w:rsidRPr="00AE6C37">
        <w:rPr>
          <w:rFonts w:eastAsia="Arial Black" w:cs="Times New Roman"/>
          <w:bCs/>
          <w:sz w:val="22"/>
          <w:szCs w:val="22"/>
        </w:rPr>
        <w:t>ervices,</w:t>
      </w:r>
      <w:r>
        <w:rPr>
          <w:rFonts w:eastAsia="Arial Black" w:cs="Times New Roman"/>
          <w:bCs/>
          <w:sz w:val="22"/>
          <w:szCs w:val="22"/>
        </w:rPr>
        <w:t xml:space="preserve"> supplies,</w:t>
      </w:r>
      <w:r w:rsidRPr="00AE6C37">
        <w:rPr>
          <w:rFonts w:eastAsia="Arial Black" w:cs="Times New Roman"/>
          <w:bCs/>
          <w:sz w:val="22"/>
          <w:szCs w:val="22"/>
        </w:rPr>
        <w:t xml:space="preserve"> and equipment, shall comply with all applicable state and federal laws and regulations. </w:t>
      </w:r>
    </w:p>
    <w:p w14:paraId="6B3E373F" w14:textId="77777777" w:rsidR="00F079C4" w:rsidRPr="00AE6C37" w:rsidRDefault="00F079C4" w:rsidP="00F079C4">
      <w:pPr>
        <w:ind w:left="720"/>
        <w:rPr>
          <w:rFonts w:eastAsia="Calibri" w:cs="Times New Roman"/>
          <w:bCs/>
          <w:sz w:val="22"/>
          <w:szCs w:val="22"/>
        </w:rPr>
      </w:pPr>
    </w:p>
    <w:p w14:paraId="4CDA6A97"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RECORDS: The Contractor shall maintain </w:t>
      </w:r>
      <w:r>
        <w:rPr>
          <w:rFonts w:eastAsia="Times New Roman" w:cs="Times New Roman"/>
          <w:bCs/>
          <w:sz w:val="22"/>
          <w:szCs w:val="22"/>
        </w:rPr>
        <w:t xml:space="preserve">or supervise the maintenance of </w:t>
      </w:r>
      <w:r w:rsidRPr="00AE6C37">
        <w:rPr>
          <w:rFonts w:eastAsia="Times New Roman" w:cs="Times New Roman"/>
          <w:bCs/>
          <w:sz w:val="22"/>
          <w:szCs w:val="22"/>
        </w:rPr>
        <w:t xml:space="preserve">all </w:t>
      </w:r>
      <w:r w:rsidRPr="00AE6C37">
        <w:rPr>
          <w:rFonts w:eastAsia="Arial Black" w:cs="Times New Roman"/>
          <w:bCs/>
          <w:sz w:val="22"/>
          <w:szCs w:val="22"/>
        </w:rPr>
        <w:t>records</w:t>
      </w:r>
      <w:r w:rsidRPr="00AE6C37">
        <w:rPr>
          <w:rFonts w:eastAsia="Times New Roman" w:cs="Times New Roman"/>
          <w:bCs/>
          <w:sz w:val="22"/>
          <w:szCs w:val="22"/>
        </w:rPr>
        <w:t xml:space="preserve"> related to the Contract for at least </w:t>
      </w:r>
      <w:r>
        <w:rPr>
          <w:rFonts w:eastAsia="Times New Roman" w:cs="Times New Roman"/>
          <w:bCs/>
          <w:sz w:val="22"/>
          <w:szCs w:val="22"/>
        </w:rPr>
        <w:t xml:space="preserve">seven </w:t>
      </w:r>
      <w:r w:rsidRPr="00AE6C37">
        <w:rPr>
          <w:rFonts w:eastAsia="Times New Roman" w:cs="Times New Roman"/>
          <w:bCs/>
          <w:sz w:val="22"/>
          <w:szCs w:val="22"/>
        </w:rPr>
        <w:t>years after the Contract ends, or until all audits initiated within those s</w:t>
      </w:r>
      <w:r>
        <w:rPr>
          <w:rFonts w:eastAsia="Times New Roman" w:cs="Times New Roman"/>
          <w:bCs/>
          <w:sz w:val="22"/>
          <w:szCs w:val="22"/>
        </w:rPr>
        <w:t>even</w:t>
      </w:r>
      <w:r w:rsidRPr="00AE6C37">
        <w:rPr>
          <w:rFonts w:eastAsia="Times New Roman" w:cs="Times New Roman"/>
          <w:bCs/>
          <w:sz w:val="22"/>
          <w:szCs w:val="22"/>
        </w:rPr>
        <w:t xml:space="preserve"> years have been completed, whichever is later. The Contractor agrees that SLCC’s employees and staff, the Utah Board of Regents, and state and/or federal auditors may access all records relating to the Contract</w:t>
      </w:r>
      <w:r>
        <w:rPr>
          <w:rFonts w:eastAsia="Times New Roman" w:cs="Times New Roman"/>
          <w:bCs/>
          <w:sz w:val="22"/>
          <w:szCs w:val="22"/>
        </w:rPr>
        <w:t xml:space="preserve"> during normal business hours or by appointment.</w:t>
      </w:r>
      <w:r w:rsidRPr="00AE6C37">
        <w:rPr>
          <w:rFonts w:eastAsia="Times New Roman" w:cs="Times New Roman"/>
          <w:bCs/>
          <w:sz w:val="22"/>
          <w:szCs w:val="22"/>
        </w:rPr>
        <w:t xml:space="preserve"> </w:t>
      </w:r>
    </w:p>
    <w:p w14:paraId="723802B0" w14:textId="77777777" w:rsidR="00F079C4" w:rsidRDefault="00F079C4" w:rsidP="00F079C4">
      <w:pPr>
        <w:pStyle w:val="ListParagraph"/>
        <w:rPr>
          <w:sz w:val="22"/>
          <w:szCs w:val="22"/>
        </w:rPr>
      </w:pPr>
    </w:p>
    <w:p w14:paraId="69CBFFFD"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CA4A64">
        <w:rPr>
          <w:rFonts w:cs="Times New Roman"/>
          <w:sz w:val="22"/>
          <w:szCs w:val="22"/>
        </w:rPr>
        <w:t>RECORDING OF PERFORMANCE</w:t>
      </w:r>
      <w:r>
        <w:rPr>
          <w:rFonts w:cs="Times New Roman"/>
          <w:sz w:val="22"/>
          <w:szCs w:val="22"/>
        </w:rPr>
        <w:t xml:space="preserve">S: Unless otherwise stated in the Contract, </w:t>
      </w:r>
      <w:r w:rsidRPr="00CA4A64">
        <w:rPr>
          <w:rFonts w:cs="Times New Roman"/>
          <w:sz w:val="22"/>
          <w:szCs w:val="22"/>
        </w:rPr>
        <w:t>SLCC may record performances for archival and/or educational purposes.</w:t>
      </w:r>
      <w:r>
        <w:rPr>
          <w:rFonts w:cs="Times New Roman"/>
          <w:sz w:val="22"/>
          <w:szCs w:val="22"/>
        </w:rPr>
        <w:t xml:space="preserve"> </w:t>
      </w:r>
      <w:r w:rsidRPr="00CA4A64">
        <w:rPr>
          <w:rFonts w:cs="Times New Roman"/>
          <w:sz w:val="22"/>
          <w:szCs w:val="22"/>
        </w:rPr>
        <w:t>SLCC cannot control third parties from making audio or video recordings of performance with cell phones or other electronic devices.</w:t>
      </w:r>
      <w:r>
        <w:rPr>
          <w:rFonts w:cs="Times New Roman"/>
          <w:sz w:val="22"/>
          <w:szCs w:val="22"/>
        </w:rPr>
        <w:t xml:space="preserve"> </w:t>
      </w:r>
      <w:r w:rsidRPr="00CA4A64">
        <w:rPr>
          <w:rFonts w:cs="Times New Roman"/>
          <w:sz w:val="22"/>
          <w:szCs w:val="22"/>
        </w:rPr>
        <w:t>Contractor shall not confiscate electronic devices.</w:t>
      </w:r>
    </w:p>
    <w:p w14:paraId="52287609" w14:textId="77777777" w:rsidR="00F079C4" w:rsidRDefault="00F079C4" w:rsidP="00F079C4">
      <w:pPr>
        <w:pStyle w:val="ListParagraph"/>
        <w:rPr>
          <w:rFonts w:eastAsia="Times New Roman"/>
          <w:bCs/>
          <w:sz w:val="22"/>
          <w:szCs w:val="22"/>
        </w:rPr>
      </w:pPr>
    </w:p>
    <w:p w14:paraId="75450B09"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JURISDICTION, CHOICE OF LAW, VENUE:</w:t>
      </w:r>
      <w:bookmarkStart w:id="8" w:name="_Hlk25324931"/>
      <w:r w:rsidRPr="00AE6C37">
        <w:rPr>
          <w:rFonts w:eastAsia="Times New Roman" w:cs="Times New Roman"/>
          <w:bCs/>
          <w:sz w:val="22"/>
          <w:szCs w:val="22"/>
        </w:rPr>
        <w:t xml:space="preserve"> </w:t>
      </w:r>
      <w:r w:rsidRPr="00AE6C37">
        <w:rPr>
          <w:rFonts w:eastAsia="Arial Black" w:cs="Times New Roman"/>
          <w:bCs/>
          <w:sz w:val="22"/>
          <w:szCs w:val="22"/>
        </w:rPr>
        <w:t>The</w:t>
      </w:r>
      <w:r w:rsidRPr="00AE6C37">
        <w:rPr>
          <w:rFonts w:eastAsia="Times New Roman" w:cs="Times New Roman"/>
          <w:bCs/>
          <w:sz w:val="22"/>
          <w:szCs w:val="22"/>
        </w:rPr>
        <w:t xml:space="preserve"> Contract</w:t>
      </w:r>
      <w:bookmarkEnd w:id="8"/>
      <w:r w:rsidRPr="00AE6C37">
        <w:rPr>
          <w:rFonts w:eastAsia="Times New Roman" w:cs="Times New Roman"/>
          <w:bCs/>
          <w:sz w:val="22"/>
          <w:szCs w:val="22"/>
        </w:rPr>
        <w:t xml:space="preserve"> shall be governed by Utah law. The Contractor submits to the jurisdiction of </w:t>
      </w:r>
      <w:r>
        <w:rPr>
          <w:rFonts w:eastAsia="Times New Roman" w:cs="Times New Roman"/>
          <w:bCs/>
          <w:sz w:val="22"/>
          <w:szCs w:val="22"/>
        </w:rPr>
        <w:t xml:space="preserve">Utah’s </w:t>
      </w:r>
      <w:r w:rsidRPr="00AE6C37">
        <w:rPr>
          <w:rFonts w:eastAsia="Times New Roman" w:cs="Times New Roman"/>
          <w:bCs/>
          <w:sz w:val="22"/>
          <w:szCs w:val="22"/>
        </w:rPr>
        <w:t>courts and agrees that the Third Judicial District Court of Salt Lake County, Utah, shall have exclusive jurisdiction over all disputes related to the Contract.</w:t>
      </w:r>
    </w:p>
    <w:p w14:paraId="74C55B51" w14:textId="77777777" w:rsidR="00F079C4" w:rsidRDefault="00F079C4" w:rsidP="00F079C4">
      <w:pPr>
        <w:pStyle w:val="ListParagraph"/>
        <w:rPr>
          <w:rFonts w:eastAsia="Times New Roman"/>
          <w:bCs/>
          <w:sz w:val="22"/>
          <w:szCs w:val="22"/>
        </w:rPr>
      </w:pPr>
    </w:p>
    <w:p w14:paraId="524D26CA"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 xml:space="preserve">ATTORNEY FEES: The prevailing party in any </w:t>
      </w:r>
      <w:r w:rsidRPr="00AE6C37">
        <w:rPr>
          <w:rFonts w:eastAsia="Arial Black" w:cs="Times New Roman"/>
          <w:bCs/>
          <w:sz w:val="22"/>
          <w:szCs w:val="22"/>
        </w:rPr>
        <w:t>action</w:t>
      </w:r>
      <w:r w:rsidRPr="00AE6C37">
        <w:rPr>
          <w:rFonts w:eastAsia="Times New Roman" w:cs="Times New Roman"/>
          <w:bCs/>
          <w:sz w:val="22"/>
          <w:szCs w:val="22"/>
        </w:rPr>
        <w:t xml:space="preserve"> or proceeding to enforce</w:t>
      </w:r>
      <w:r>
        <w:rPr>
          <w:rFonts w:eastAsia="Times New Roman" w:cs="Times New Roman"/>
          <w:bCs/>
          <w:sz w:val="22"/>
          <w:szCs w:val="22"/>
        </w:rPr>
        <w:t xml:space="preserve"> or interpret</w:t>
      </w:r>
      <w:r w:rsidRPr="00AE6C37">
        <w:rPr>
          <w:rFonts w:eastAsia="Times New Roman" w:cs="Times New Roman"/>
          <w:bCs/>
          <w:sz w:val="22"/>
          <w:szCs w:val="22"/>
        </w:rPr>
        <w:t xml:space="preserve"> the Contract shall be entitled to an award of costs and expenses incurred in such action or proceeding, including reasonable attorneys’ fees.</w:t>
      </w:r>
    </w:p>
    <w:p w14:paraId="74D5F0AA" w14:textId="77777777" w:rsidR="00F079C4" w:rsidRDefault="00F079C4" w:rsidP="00F079C4">
      <w:pPr>
        <w:pStyle w:val="ListParagraph"/>
        <w:rPr>
          <w:rFonts w:eastAsia="Times New Roman"/>
          <w:bCs/>
          <w:sz w:val="22"/>
          <w:szCs w:val="22"/>
        </w:rPr>
      </w:pPr>
    </w:p>
    <w:p w14:paraId="4E7EAF6E" w14:textId="77777777" w:rsidR="00F079C4"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MISCELLANEOUS: Th</w:t>
      </w:r>
      <w:r>
        <w:rPr>
          <w:rFonts w:eastAsia="Times New Roman" w:cs="Times New Roman"/>
          <w:bCs/>
          <w:sz w:val="22"/>
          <w:szCs w:val="22"/>
        </w:rPr>
        <w:t xml:space="preserve">ese Standard Contract Terms </w:t>
      </w:r>
      <w:r w:rsidRPr="00AE6C37">
        <w:rPr>
          <w:rFonts w:eastAsia="Times New Roman" w:cs="Times New Roman"/>
          <w:bCs/>
          <w:sz w:val="22"/>
          <w:szCs w:val="22"/>
        </w:rPr>
        <w:t xml:space="preserve">will </w:t>
      </w:r>
      <w:r w:rsidRPr="00AE6C37">
        <w:rPr>
          <w:rFonts w:eastAsia="Arial Black" w:cs="Times New Roman"/>
          <w:bCs/>
          <w:sz w:val="22"/>
          <w:szCs w:val="22"/>
        </w:rPr>
        <w:t>survive</w:t>
      </w:r>
      <w:r w:rsidRPr="00AE6C37">
        <w:rPr>
          <w:rFonts w:eastAsia="Times New Roman" w:cs="Times New Roman"/>
          <w:bCs/>
          <w:sz w:val="22"/>
          <w:szCs w:val="22"/>
        </w:rPr>
        <w:t xml:space="preserve"> the expiration or </w:t>
      </w:r>
      <w:r w:rsidRPr="00AE6C37">
        <w:rPr>
          <w:rFonts w:eastAsia="Times New Roman"/>
          <w:bCs/>
          <w:sz w:val="22"/>
          <w:szCs w:val="22"/>
        </w:rPr>
        <w:t>termination</w:t>
      </w:r>
      <w:r w:rsidRPr="00AE6C37">
        <w:rPr>
          <w:rFonts w:eastAsia="Times New Roman" w:cs="Times New Roman"/>
          <w:bCs/>
          <w:sz w:val="22"/>
          <w:szCs w:val="22"/>
        </w:rPr>
        <w:t xml:space="preserve"> of the Contract</w:t>
      </w:r>
      <w:r>
        <w:rPr>
          <w:rFonts w:eastAsia="Times New Roman" w:cs="Times New Roman"/>
          <w:bCs/>
          <w:sz w:val="22"/>
          <w:szCs w:val="22"/>
        </w:rPr>
        <w:t xml:space="preserve">. </w:t>
      </w:r>
      <w:r w:rsidRPr="00AE6C37">
        <w:rPr>
          <w:rFonts w:eastAsia="Times New Roman" w:cs="Times New Roman"/>
          <w:bCs/>
          <w:sz w:val="22"/>
          <w:szCs w:val="22"/>
        </w:rPr>
        <w:t xml:space="preserve">Any provision in the Contract purporting to vest the Contractor with authority or discretion to unilaterally modify the Contract shall have no force or effect. </w:t>
      </w:r>
      <w:r>
        <w:rPr>
          <w:rFonts w:eastAsia="Times New Roman" w:cs="Times New Roman"/>
          <w:bCs/>
          <w:sz w:val="22"/>
          <w:szCs w:val="22"/>
        </w:rPr>
        <w:t>E</w:t>
      </w:r>
      <w:r w:rsidRPr="00AE6C37">
        <w:rPr>
          <w:rFonts w:eastAsia="Times New Roman" w:cs="Times New Roman"/>
          <w:bCs/>
          <w:sz w:val="22"/>
          <w:szCs w:val="22"/>
        </w:rPr>
        <w:t>lectronic transmission of the Contract, and retransmission of the Contract, shall be the same as delivery of an original. Upon request of either party, each party shall deliver an original of the Contract with original signatures.</w:t>
      </w:r>
      <w:r w:rsidRPr="00AE6C37">
        <w:rPr>
          <w:rFonts w:cs="Times New Roman"/>
          <w:b/>
        </w:rPr>
        <w:t xml:space="preserve"> </w:t>
      </w:r>
    </w:p>
    <w:p w14:paraId="6D1CEA99" w14:textId="77777777" w:rsidR="00F079C4" w:rsidRDefault="00F079C4" w:rsidP="00F079C4">
      <w:pPr>
        <w:pStyle w:val="ListParagraph"/>
        <w:rPr>
          <w:rFonts w:eastAsia="Times New Roman"/>
          <w:bCs/>
          <w:sz w:val="22"/>
          <w:szCs w:val="22"/>
        </w:rPr>
      </w:pPr>
    </w:p>
    <w:p w14:paraId="0960CF0B" w14:textId="77777777" w:rsidR="00F079C4" w:rsidRPr="00AE6C37" w:rsidRDefault="00F079C4" w:rsidP="00F079C4">
      <w:pPr>
        <w:numPr>
          <w:ilvl w:val="0"/>
          <w:numId w:val="17"/>
        </w:numPr>
        <w:adjustRightInd/>
        <w:ind w:left="360"/>
        <w:jc w:val="both"/>
        <w:outlineLvl w:val="0"/>
        <w:rPr>
          <w:rFonts w:eastAsia="Times New Roman" w:cs="Times New Roman"/>
          <w:bCs/>
          <w:sz w:val="22"/>
          <w:szCs w:val="22"/>
        </w:rPr>
      </w:pPr>
      <w:r w:rsidRPr="00AE6C37">
        <w:rPr>
          <w:rFonts w:eastAsia="Times New Roman" w:cs="Times New Roman"/>
          <w:bCs/>
          <w:sz w:val="22"/>
          <w:szCs w:val="22"/>
        </w:rPr>
        <w:t>ENTIRE</w:t>
      </w:r>
      <w:r w:rsidRPr="00AE6C37">
        <w:rPr>
          <w:rFonts w:eastAsia="Times New Roman"/>
          <w:bCs/>
          <w:sz w:val="22"/>
          <w:szCs w:val="22"/>
        </w:rPr>
        <w:t xml:space="preserve"> AGREEMENT: </w:t>
      </w:r>
      <w:bookmarkStart w:id="9" w:name="_Hlk42691733"/>
      <w:r w:rsidRPr="00AE6C37">
        <w:rPr>
          <w:rFonts w:eastAsia="Times New Roman"/>
          <w:bCs/>
          <w:sz w:val="22"/>
          <w:szCs w:val="22"/>
        </w:rPr>
        <w:t xml:space="preserve">The Contract, </w:t>
      </w:r>
      <w:r w:rsidRPr="00AE6C37">
        <w:rPr>
          <w:rFonts w:eastAsia="Arial Black" w:cs="Times New Roman"/>
          <w:bCs/>
          <w:sz w:val="22"/>
          <w:szCs w:val="22"/>
        </w:rPr>
        <w:t>including</w:t>
      </w:r>
      <w:r w:rsidRPr="00AE6C37">
        <w:rPr>
          <w:rFonts w:eastAsia="Times New Roman"/>
          <w:bCs/>
          <w:sz w:val="22"/>
          <w:szCs w:val="22"/>
        </w:rPr>
        <w:t xml:space="preserve"> all attachments, constitutes the entire agreement between the parties regarding the subject matter addressed by the Contract. The Contract supersedes all prior agreement between the parties, oral or written, regarding the subject matter addressed by the Contract. The Contract supersedes any other terms in the Contractor’s  work plans, cost estimates, receiving tickets, invoices, or any other related forms or documents used to implement, record, or invoice </w:t>
      </w:r>
      <w:r>
        <w:rPr>
          <w:rFonts w:eastAsia="Times New Roman"/>
          <w:bCs/>
          <w:sz w:val="22"/>
          <w:szCs w:val="22"/>
        </w:rPr>
        <w:t>Goods or S</w:t>
      </w:r>
      <w:r w:rsidRPr="00AE6C37">
        <w:rPr>
          <w:rFonts w:eastAsia="Times New Roman"/>
          <w:bCs/>
          <w:sz w:val="22"/>
          <w:szCs w:val="22"/>
        </w:rPr>
        <w:t>ervices provided under the Contract (the “Other Terms”), even if such forms or documents are signed or initialed by an SLCC representative. The Other Terms shall not be considered amendments to the Contract if they are inconsistent with the terms of the Contract</w:t>
      </w:r>
      <w:bookmarkEnd w:id="9"/>
      <w:r w:rsidRPr="00AE6C37">
        <w:rPr>
          <w:rFonts w:eastAsia="Times New Roman"/>
          <w:bCs/>
          <w:sz w:val="22"/>
          <w:szCs w:val="22"/>
        </w:rPr>
        <w:t>.</w:t>
      </w:r>
    </w:p>
    <w:p w14:paraId="61F39C5B" w14:textId="77777777" w:rsidR="00F079C4" w:rsidRPr="00AE6C37" w:rsidRDefault="00F079C4" w:rsidP="00F079C4">
      <w:p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outlineLvl w:val="0"/>
        <w:rPr>
          <w:rFonts w:eastAsia="Times New Roman" w:cs="Times New Roman"/>
          <w:bCs/>
          <w:sz w:val="22"/>
          <w:szCs w:val="22"/>
        </w:rPr>
      </w:pPr>
      <w:r w:rsidRPr="00AE6C37">
        <w:rPr>
          <w:rFonts w:cs="Times New Roman"/>
          <w:b/>
        </w:rPr>
        <w:t xml:space="preserve"> </w:t>
      </w:r>
    </w:p>
    <w:p w14:paraId="59C23436" w14:textId="77777777" w:rsidR="00F079C4" w:rsidRPr="008D0977" w:rsidRDefault="00F079C4" w:rsidP="00F079C4">
      <w:pPr>
        <w:pStyle w:val="Default"/>
        <w:rPr>
          <w:sz w:val="22"/>
          <w:szCs w:val="22"/>
        </w:rPr>
      </w:pPr>
    </w:p>
    <w:p w14:paraId="3384AB7B" w14:textId="77777777" w:rsidR="00DE770D" w:rsidRDefault="00DE770D" w:rsidP="00DE770D">
      <w:pPr>
        <w:keepNext/>
        <w:keepLines/>
        <w:widowControl/>
        <w:autoSpaceDE/>
        <w:rPr>
          <w:rFonts w:cs="Times New Roman"/>
          <w:color w:val="000000" w:themeColor="text1"/>
        </w:rPr>
      </w:pPr>
    </w:p>
    <w:sectPr w:rsidR="00DE770D" w:rsidSect="00657014">
      <w:footerReference w:type="default" r:id="rId9"/>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768C" w14:textId="77777777" w:rsidR="00C461C5" w:rsidRDefault="00C461C5">
      <w:pPr>
        <w:rPr>
          <w:rFonts w:cs="Times New Roman"/>
        </w:rPr>
      </w:pPr>
      <w:r>
        <w:rPr>
          <w:rFonts w:cs="Times New Roman"/>
        </w:rPr>
        <w:separator/>
      </w:r>
    </w:p>
  </w:endnote>
  <w:endnote w:type="continuationSeparator" w:id="0">
    <w:p w14:paraId="4D4F8D00" w14:textId="77777777" w:rsidR="00C461C5" w:rsidRDefault="00C461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153"/>
      <w:docPartObj>
        <w:docPartGallery w:val="Page Numbers (Bottom of Page)"/>
        <w:docPartUnique/>
      </w:docPartObj>
    </w:sdtPr>
    <w:sdtEndPr/>
    <w:sdtContent>
      <w:sdt>
        <w:sdtPr>
          <w:id w:val="565050477"/>
          <w:docPartObj>
            <w:docPartGallery w:val="Page Numbers (Top of Page)"/>
            <w:docPartUnique/>
          </w:docPartObj>
        </w:sdtPr>
        <w:sdtEndPr/>
        <w:sdtContent>
          <w:p w14:paraId="7E81D5AF" w14:textId="77777777" w:rsidR="00F079C4" w:rsidRDefault="00F079C4" w:rsidP="00F079C4">
            <w:pPr>
              <w:pStyle w:val="Footer"/>
              <w:jc w:val="right"/>
              <w:rPr>
                <w:sz w:val="16"/>
                <w:szCs w:val="16"/>
              </w:rPr>
            </w:pPr>
          </w:p>
          <w:p w14:paraId="5F4A0561" w14:textId="44FB79F0" w:rsidR="00170E6F" w:rsidRPr="00F079C4" w:rsidRDefault="00D32F57" w:rsidP="00F079C4">
            <w:pPr>
              <w:pStyle w:val="Footer"/>
              <w:jc w:val="right"/>
              <w:rPr>
                <w:sz w:val="16"/>
                <w:szCs w:val="16"/>
              </w:rPr>
            </w:pPr>
            <w:r>
              <w:rPr>
                <w:i/>
                <w:sz w:val="16"/>
                <w:szCs w:val="16"/>
              </w:rPr>
              <w:t>Contract for Visual Art and Design Models</w:t>
            </w:r>
            <w:r>
              <w:rPr>
                <w:i/>
                <w:sz w:val="16"/>
                <w:szCs w:val="16"/>
              </w:rPr>
              <w:tab/>
            </w:r>
            <w:r>
              <w:rPr>
                <w:i/>
                <w:sz w:val="16"/>
                <w:szCs w:val="16"/>
              </w:rPr>
              <w:tab/>
              <w:t xml:space="preserve">       </w:t>
            </w:r>
            <w:r w:rsidR="008E4CCA">
              <w:rPr>
                <w:i/>
                <w:sz w:val="16"/>
                <w:szCs w:val="16"/>
              </w:rPr>
              <w:t>J</w:t>
            </w:r>
            <w:r w:rsidR="0045118D">
              <w:rPr>
                <w:i/>
                <w:sz w:val="16"/>
                <w:szCs w:val="16"/>
              </w:rPr>
              <w:t>uly</w:t>
            </w:r>
            <w:r w:rsidR="008E4CCA">
              <w:rPr>
                <w:i/>
                <w:sz w:val="16"/>
                <w:szCs w:val="16"/>
              </w:rPr>
              <w:t xml:space="preserve"> 202</w:t>
            </w:r>
            <w:r w:rsidR="0045118D">
              <w:rPr>
                <w:i/>
                <w:sz w:val="16"/>
                <w:szCs w:val="16"/>
              </w:rPr>
              <w:t>1</w:t>
            </w:r>
          </w:p>
          <w:p w14:paraId="35BD5473" w14:textId="1065E302" w:rsidR="00170E6F" w:rsidRDefault="00170E6F" w:rsidP="00932AB7">
            <w:pPr>
              <w:pStyle w:val="Footer"/>
              <w:jc w:val="center"/>
            </w:pPr>
            <w:r w:rsidRPr="00650012">
              <w:t xml:space="preserve">Page </w:t>
            </w:r>
            <w:r w:rsidR="000A7D42">
              <w:fldChar w:fldCharType="begin"/>
            </w:r>
            <w:r w:rsidR="000A7D42">
              <w:instrText xml:space="preserve"> PAGE </w:instrText>
            </w:r>
            <w:r w:rsidR="000A7D42">
              <w:fldChar w:fldCharType="separate"/>
            </w:r>
            <w:r w:rsidR="00830133">
              <w:rPr>
                <w:noProof/>
              </w:rPr>
              <w:t>2</w:t>
            </w:r>
            <w:r w:rsidR="000A7D4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439D" w14:textId="77777777" w:rsidR="00C461C5" w:rsidRDefault="00C461C5">
      <w:pPr>
        <w:rPr>
          <w:rFonts w:cs="Times New Roman"/>
        </w:rPr>
      </w:pPr>
      <w:r>
        <w:rPr>
          <w:rFonts w:cs="Times New Roman"/>
        </w:rPr>
        <w:separator/>
      </w:r>
    </w:p>
  </w:footnote>
  <w:footnote w:type="continuationSeparator" w:id="0">
    <w:p w14:paraId="0E374497" w14:textId="77777777" w:rsidR="00C461C5" w:rsidRDefault="00C461C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Baskerville Old Face"/>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560F85"/>
    <w:multiLevelType w:val="hybridMultilevel"/>
    <w:tmpl w:val="CDE0BDAA"/>
    <w:lvl w:ilvl="0" w:tplc="35B0F864">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AFA"/>
    <w:multiLevelType w:val="hybridMultilevel"/>
    <w:tmpl w:val="7786BE76"/>
    <w:lvl w:ilvl="0" w:tplc="6F3228DA">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1A766587"/>
    <w:multiLevelType w:val="hybridMultilevel"/>
    <w:tmpl w:val="F6885A0C"/>
    <w:lvl w:ilvl="0" w:tplc="B8C61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5F40AE"/>
    <w:multiLevelType w:val="hybridMultilevel"/>
    <w:tmpl w:val="2B76BC5E"/>
    <w:lvl w:ilvl="0" w:tplc="B8C610E2">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C48B1"/>
    <w:multiLevelType w:val="hybridMultilevel"/>
    <w:tmpl w:val="0BC00C68"/>
    <w:lvl w:ilvl="0" w:tplc="36F015EA">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61DB"/>
    <w:multiLevelType w:val="hybridMultilevel"/>
    <w:tmpl w:val="297A8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AA74C4"/>
    <w:multiLevelType w:val="hybridMultilevel"/>
    <w:tmpl w:val="AC62BAA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C57011"/>
    <w:multiLevelType w:val="hybridMultilevel"/>
    <w:tmpl w:val="D91E03CA"/>
    <w:lvl w:ilvl="0" w:tplc="FFFC27E4">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8CC0E6C"/>
    <w:multiLevelType w:val="hybridMultilevel"/>
    <w:tmpl w:val="34283BA0"/>
    <w:lvl w:ilvl="0" w:tplc="0CCEBD9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B221441"/>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5E6E7D60"/>
    <w:multiLevelType w:val="hybridMultilevel"/>
    <w:tmpl w:val="F6885A0C"/>
    <w:lvl w:ilvl="0" w:tplc="B8C610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38B68F8"/>
    <w:multiLevelType w:val="hybridMultilevel"/>
    <w:tmpl w:val="D72AE67C"/>
    <w:lvl w:ilvl="0" w:tplc="D71CF2B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lvlOverride w:ilvl="0">
      <w:lvl w:ilvl="0">
        <w:start w:val="2"/>
        <w:numFmt w:val="decimal"/>
        <w:pStyle w:val="Level11"/>
        <w:lvlText w:val="%1."/>
        <w:lvlJc w:val="left"/>
        <w:rPr>
          <w:rFonts w:ascii="Times New Roman" w:hAnsi="Times New Roman" w:cs="Times New Roman"/>
        </w:rPr>
      </w:lvl>
    </w:lvlOverride>
    <w:lvlOverride w:ilvl="1">
      <w:lvl w:ilvl="1">
        <w:start w:val="1"/>
        <w:numFmt w:val="decimal"/>
        <w:lvlText w:val="%2"/>
        <w:lvlJc w:val="left"/>
        <w:rPr>
          <w:rFonts w:ascii="Times New Roman" w:hAnsi="Times New Roman" w:cs="Times New Roman"/>
        </w:rPr>
      </w:lvl>
    </w:lvlOverride>
    <w:lvlOverride w:ilvl="2">
      <w:lvl w:ilvl="2">
        <w:start w:val="1"/>
        <w:numFmt w:val="decimal"/>
        <w:lvlText w:val="%3"/>
        <w:lvlJc w:val="left"/>
        <w:rPr>
          <w:rFonts w:ascii="Times New Roman" w:hAnsi="Times New Roman" w:cs="Times New Roman"/>
        </w:rPr>
      </w:lvl>
    </w:lvlOverride>
    <w:lvlOverride w:ilvl="3">
      <w:lvl w:ilvl="3">
        <w:start w:val="1"/>
        <w:numFmt w:val="decimal"/>
        <w:lvlText w:val="%4"/>
        <w:lvlJc w:val="left"/>
        <w:rPr>
          <w:rFonts w:ascii="Times New Roman" w:hAnsi="Times New Roman" w:cs="Times New Roman"/>
        </w:rPr>
      </w:lvl>
    </w:lvlOverride>
    <w:lvlOverride w:ilvl="4">
      <w:lvl w:ilvl="4">
        <w:start w:val="1"/>
        <w:numFmt w:val="decimal"/>
        <w:lvlText w:val="%5"/>
        <w:lvlJc w:val="left"/>
        <w:rPr>
          <w:rFonts w:ascii="Times New Roman" w:hAnsi="Times New Roman" w:cs="Times New Roman"/>
        </w:rPr>
      </w:lvl>
    </w:lvlOverride>
    <w:lvlOverride w:ilvl="5">
      <w:lvl w:ilvl="5">
        <w:start w:val="1"/>
        <w:numFmt w:val="decimal"/>
        <w:lvlText w:val="%6"/>
        <w:lvlJc w:val="left"/>
        <w:rPr>
          <w:rFonts w:ascii="Times New Roman" w:hAnsi="Times New Roman" w:cs="Times New Roman"/>
        </w:rPr>
      </w:lvl>
    </w:lvlOverride>
    <w:lvlOverride w:ilvl="6">
      <w:lvl w:ilvl="6">
        <w:start w:val="1"/>
        <w:numFmt w:val="decimal"/>
        <w:lvlText w:val="%7"/>
        <w:lvlJc w:val="left"/>
        <w:rPr>
          <w:rFonts w:ascii="Times New Roman" w:hAnsi="Times New Roman" w:cs="Times New Roman"/>
        </w:rPr>
      </w:lvl>
    </w:lvlOverride>
    <w:lvlOverride w:ilvl="7">
      <w:lvl w:ilvl="7">
        <w:start w:val="1"/>
        <w:numFmt w:val="decimal"/>
        <w:lvlText w:val="%8"/>
        <w:lvlJc w:val="left"/>
        <w:rPr>
          <w:rFonts w:ascii="Times New Roman" w:hAnsi="Times New Roman" w:cs="Times New Roman"/>
        </w:rPr>
      </w:lvl>
    </w:lvlOverride>
  </w:num>
  <w:num w:numId="2">
    <w:abstractNumId w:val="3"/>
  </w:num>
  <w:num w:numId="3">
    <w:abstractNumId w:val="6"/>
  </w:num>
  <w:num w:numId="4">
    <w:abstractNumId w:val="1"/>
  </w:num>
  <w:num w:numId="5">
    <w:abstractNumId w:val="12"/>
  </w:num>
  <w:num w:numId="6">
    <w:abstractNumId w:val="10"/>
  </w:num>
  <w:num w:numId="7">
    <w:abstractNumId w:val="11"/>
  </w:num>
  <w:num w:numId="8">
    <w:abstractNumId w:val="7"/>
  </w:num>
  <w:num w:numId="9">
    <w:abstractNumId w:val="14"/>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4"/>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E4E92D-22D4-4A0F-89E0-37389A0B4A72}"/>
    <w:docVar w:name="dgnword-eventsink" w:val="100885880"/>
  </w:docVars>
  <w:rsids>
    <w:rsidRoot w:val="00B67684"/>
    <w:rsid w:val="00000F7D"/>
    <w:rsid w:val="0000509D"/>
    <w:rsid w:val="00013E6A"/>
    <w:rsid w:val="00017593"/>
    <w:rsid w:val="000209E8"/>
    <w:rsid w:val="000262A8"/>
    <w:rsid w:val="00031CA5"/>
    <w:rsid w:val="00044B38"/>
    <w:rsid w:val="000548E5"/>
    <w:rsid w:val="00065B36"/>
    <w:rsid w:val="0007024B"/>
    <w:rsid w:val="0007075C"/>
    <w:rsid w:val="000814E8"/>
    <w:rsid w:val="00086399"/>
    <w:rsid w:val="00087871"/>
    <w:rsid w:val="000A7D42"/>
    <w:rsid w:val="000C31B8"/>
    <w:rsid w:val="000C5328"/>
    <w:rsid w:val="000D18AB"/>
    <w:rsid w:val="000D529E"/>
    <w:rsid w:val="000D7978"/>
    <w:rsid w:val="000F043F"/>
    <w:rsid w:val="000F1E68"/>
    <w:rsid w:val="000F2226"/>
    <w:rsid w:val="000F3B8D"/>
    <w:rsid w:val="000F5212"/>
    <w:rsid w:val="000F59ED"/>
    <w:rsid w:val="00105B52"/>
    <w:rsid w:val="00106B99"/>
    <w:rsid w:val="001077B8"/>
    <w:rsid w:val="00117030"/>
    <w:rsid w:val="00127231"/>
    <w:rsid w:val="001376C0"/>
    <w:rsid w:val="00151646"/>
    <w:rsid w:val="00152B16"/>
    <w:rsid w:val="00170E6F"/>
    <w:rsid w:val="00173C1A"/>
    <w:rsid w:val="00173D92"/>
    <w:rsid w:val="001753C9"/>
    <w:rsid w:val="00191407"/>
    <w:rsid w:val="001938EB"/>
    <w:rsid w:val="001B7778"/>
    <w:rsid w:val="001E1DE2"/>
    <w:rsid w:val="00212F2A"/>
    <w:rsid w:val="00225C41"/>
    <w:rsid w:val="0022700E"/>
    <w:rsid w:val="0023457E"/>
    <w:rsid w:val="0024098E"/>
    <w:rsid w:val="00247E38"/>
    <w:rsid w:val="00250239"/>
    <w:rsid w:val="00262EBE"/>
    <w:rsid w:val="00263A55"/>
    <w:rsid w:val="00265388"/>
    <w:rsid w:val="00266333"/>
    <w:rsid w:val="002803AE"/>
    <w:rsid w:val="00280853"/>
    <w:rsid w:val="002953A9"/>
    <w:rsid w:val="002A3143"/>
    <w:rsid w:val="002B236E"/>
    <w:rsid w:val="002B4A21"/>
    <w:rsid w:val="002D5142"/>
    <w:rsid w:val="002D79D6"/>
    <w:rsid w:val="002E32F1"/>
    <w:rsid w:val="002E5571"/>
    <w:rsid w:val="00301921"/>
    <w:rsid w:val="003240F0"/>
    <w:rsid w:val="0032777A"/>
    <w:rsid w:val="003330CA"/>
    <w:rsid w:val="00333B49"/>
    <w:rsid w:val="00342822"/>
    <w:rsid w:val="00347BCD"/>
    <w:rsid w:val="00355AB6"/>
    <w:rsid w:val="00367D3D"/>
    <w:rsid w:val="00370CE1"/>
    <w:rsid w:val="003900A9"/>
    <w:rsid w:val="00394627"/>
    <w:rsid w:val="00397B94"/>
    <w:rsid w:val="003A7B41"/>
    <w:rsid w:val="003B2D85"/>
    <w:rsid w:val="003C17EC"/>
    <w:rsid w:val="003E579B"/>
    <w:rsid w:val="00403009"/>
    <w:rsid w:val="00415F57"/>
    <w:rsid w:val="004240C7"/>
    <w:rsid w:val="00427A52"/>
    <w:rsid w:val="00433D88"/>
    <w:rsid w:val="00436C1C"/>
    <w:rsid w:val="00447C00"/>
    <w:rsid w:val="0045118D"/>
    <w:rsid w:val="004626C1"/>
    <w:rsid w:val="00465D34"/>
    <w:rsid w:val="00470EAD"/>
    <w:rsid w:val="00472908"/>
    <w:rsid w:val="00477083"/>
    <w:rsid w:val="00482D53"/>
    <w:rsid w:val="0048482A"/>
    <w:rsid w:val="004969E1"/>
    <w:rsid w:val="004A18B6"/>
    <w:rsid w:val="004A210F"/>
    <w:rsid w:val="004A50B6"/>
    <w:rsid w:val="004A765B"/>
    <w:rsid w:val="004D43FF"/>
    <w:rsid w:val="004E2362"/>
    <w:rsid w:val="004E49B8"/>
    <w:rsid w:val="004F0BBB"/>
    <w:rsid w:val="004F6A2C"/>
    <w:rsid w:val="004F7A70"/>
    <w:rsid w:val="0051178A"/>
    <w:rsid w:val="005132E0"/>
    <w:rsid w:val="005160FB"/>
    <w:rsid w:val="00520E2E"/>
    <w:rsid w:val="00524E9E"/>
    <w:rsid w:val="0053005A"/>
    <w:rsid w:val="005344D2"/>
    <w:rsid w:val="005544E5"/>
    <w:rsid w:val="00563842"/>
    <w:rsid w:val="00570B29"/>
    <w:rsid w:val="00572DA5"/>
    <w:rsid w:val="00582E6F"/>
    <w:rsid w:val="00584A82"/>
    <w:rsid w:val="00597F56"/>
    <w:rsid w:val="005A54E5"/>
    <w:rsid w:val="005D4107"/>
    <w:rsid w:val="005E1881"/>
    <w:rsid w:val="006056A6"/>
    <w:rsid w:val="006132E4"/>
    <w:rsid w:val="0061541D"/>
    <w:rsid w:val="006344D2"/>
    <w:rsid w:val="00635DA9"/>
    <w:rsid w:val="00650012"/>
    <w:rsid w:val="00657014"/>
    <w:rsid w:val="00675BA9"/>
    <w:rsid w:val="0069423F"/>
    <w:rsid w:val="00695090"/>
    <w:rsid w:val="00695893"/>
    <w:rsid w:val="006A36A0"/>
    <w:rsid w:val="006B5BD4"/>
    <w:rsid w:val="006C234B"/>
    <w:rsid w:val="006D6EAC"/>
    <w:rsid w:val="006E378E"/>
    <w:rsid w:val="006E6ADD"/>
    <w:rsid w:val="006F64EF"/>
    <w:rsid w:val="007049D4"/>
    <w:rsid w:val="0070550C"/>
    <w:rsid w:val="00711706"/>
    <w:rsid w:val="00711835"/>
    <w:rsid w:val="00712DD8"/>
    <w:rsid w:val="00726FD8"/>
    <w:rsid w:val="007300CD"/>
    <w:rsid w:val="0073397F"/>
    <w:rsid w:val="00745A03"/>
    <w:rsid w:val="00751EC2"/>
    <w:rsid w:val="00755B4F"/>
    <w:rsid w:val="007670AD"/>
    <w:rsid w:val="0077437E"/>
    <w:rsid w:val="00790B42"/>
    <w:rsid w:val="007E7B9A"/>
    <w:rsid w:val="007F18D1"/>
    <w:rsid w:val="00810AA9"/>
    <w:rsid w:val="0081304E"/>
    <w:rsid w:val="00814820"/>
    <w:rsid w:val="00830133"/>
    <w:rsid w:val="00834422"/>
    <w:rsid w:val="00846D9C"/>
    <w:rsid w:val="00870061"/>
    <w:rsid w:val="008930B2"/>
    <w:rsid w:val="0089527D"/>
    <w:rsid w:val="008A13F5"/>
    <w:rsid w:val="008A2052"/>
    <w:rsid w:val="008B466B"/>
    <w:rsid w:val="008B5C4D"/>
    <w:rsid w:val="008B605F"/>
    <w:rsid w:val="008C245B"/>
    <w:rsid w:val="008D0977"/>
    <w:rsid w:val="008D0C24"/>
    <w:rsid w:val="008D2AF2"/>
    <w:rsid w:val="008E4CCA"/>
    <w:rsid w:val="008E5877"/>
    <w:rsid w:val="008E6B76"/>
    <w:rsid w:val="00902C8D"/>
    <w:rsid w:val="00910932"/>
    <w:rsid w:val="009121EA"/>
    <w:rsid w:val="00923978"/>
    <w:rsid w:val="00932AB7"/>
    <w:rsid w:val="009341AA"/>
    <w:rsid w:val="00935B20"/>
    <w:rsid w:val="0094649A"/>
    <w:rsid w:val="00950B42"/>
    <w:rsid w:val="009618FA"/>
    <w:rsid w:val="00977721"/>
    <w:rsid w:val="009859F6"/>
    <w:rsid w:val="00992744"/>
    <w:rsid w:val="009A1D83"/>
    <w:rsid w:val="009A5301"/>
    <w:rsid w:val="009B6E5A"/>
    <w:rsid w:val="009C774E"/>
    <w:rsid w:val="009E34B0"/>
    <w:rsid w:val="00A01C2C"/>
    <w:rsid w:val="00A368A6"/>
    <w:rsid w:val="00A36C10"/>
    <w:rsid w:val="00A62318"/>
    <w:rsid w:val="00A64BA8"/>
    <w:rsid w:val="00A7387C"/>
    <w:rsid w:val="00A745A6"/>
    <w:rsid w:val="00A854B0"/>
    <w:rsid w:val="00A933B7"/>
    <w:rsid w:val="00AA18EC"/>
    <w:rsid w:val="00AA2363"/>
    <w:rsid w:val="00AA6656"/>
    <w:rsid w:val="00AB0801"/>
    <w:rsid w:val="00AB50CA"/>
    <w:rsid w:val="00AC1619"/>
    <w:rsid w:val="00AC1D6B"/>
    <w:rsid w:val="00AC46F0"/>
    <w:rsid w:val="00AD1E33"/>
    <w:rsid w:val="00AD2757"/>
    <w:rsid w:val="00AD657F"/>
    <w:rsid w:val="00AE7B59"/>
    <w:rsid w:val="00B366FE"/>
    <w:rsid w:val="00B57C76"/>
    <w:rsid w:val="00B61AB1"/>
    <w:rsid w:val="00B67684"/>
    <w:rsid w:val="00B765B8"/>
    <w:rsid w:val="00B76F19"/>
    <w:rsid w:val="00B77D52"/>
    <w:rsid w:val="00B85206"/>
    <w:rsid w:val="00BA51D1"/>
    <w:rsid w:val="00BA6F3C"/>
    <w:rsid w:val="00BA7EFD"/>
    <w:rsid w:val="00BB4B6B"/>
    <w:rsid w:val="00BC694D"/>
    <w:rsid w:val="00BD061D"/>
    <w:rsid w:val="00BD313C"/>
    <w:rsid w:val="00BE0EA7"/>
    <w:rsid w:val="00BF7B2F"/>
    <w:rsid w:val="00C02F16"/>
    <w:rsid w:val="00C13CED"/>
    <w:rsid w:val="00C15DE4"/>
    <w:rsid w:val="00C223BD"/>
    <w:rsid w:val="00C264D5"/>
    <w:rsid w:val="00C34475"/>
    <w:rsid w:val="00C461C5"/>
    <w:rsid w:val="00C617AE"/>
    <w:rsid w:val="00C63372"/>
    <w:rsid w:val="00C67EE8"/>
    <w:rsid w:val="00C70E18"/>
    <w:rsid w:val="00C753C5"/>
    <w:rsid w:val="00C75BF3"/>
    <w:rsid w:val="00C812F2"/>
    <w:rsid w:val="00C87668"/>
    <w:rsid w:val="00C9179D"/>
    <w:rsid w:val="00C92A62"/>
    <w:rsid w:val="00C94823"/>
    <w:rsid w:val="00CA61F1"/>
    <w:rsid w:val="00CB5CAF"/>
    <w:rsid w:val="00CC4F81"/>
    <w:rsid w:val="00CD74BB"/>
    <w:rsid w:val="00CF4C3C"/>
    <w:rsid w:val="00CF556B"/>
    <w:rsid w:val="00D00324"/>
    <w:rsid w:val="00D02B15"/>
    <w:rsid w:val="00D11366"/>
    <w:rsid w:val="00D32F57"/>
    <w:rsid w:val="00D65461"/>
    <w:rsid w:val="00D67BEF"/>
    <w:rsid w:val="00D723D6"/>
    <w:rsid w:val="00D86F1A"/>
    <w:rsid w:val="00DA03C2"/>
    <w:rsid w:val="00DA42AD"/>
    <w:rsid w:val="00DA4FE4"/>
    <w:rsid w:val="00DA7457"/>
    <w:rsid w:val="00DB2FC6"/>
    <w:rsid w:val="00DB4451"/>
    <w:rsid w:val="00DB61F9"/>
    <w:rsid w:val="00DE1752"/>
    <w:rsid w:val="00DE259F"/>
    <w:rsid w:val="00DE770D"/>
    <w:rsid w:val="00E03519"/>
    <w:rsid w:val="00E16229"/>
    <w:rsid w:val="00E44309"/>
    <w:rsid w:val="00E54CC1"/>
    <w:rsid w:val="00E57DF3"/>
    <w:rsid w:val="00E644F7"/>
    <w:rsid w:val="00E65C2F"/>
    <w:rsid w:val="00E90836"/>
    <w:rsid w:val="00EA6862"/>
    <w:rsid w:val="00EB077F"/>
    <w:rsid w:val="00EB662F"/>
    <w:rsid w:val="00ED6EA8"/>
    <w:rsid w:val="00ED7C05"/>
    <w:rsid w:val="00EE1999"/>
    <w:rsid w:val="00EF2EA3"/>
    <w:rsid w:val="00EF3FC5"/>
    <w:rsid w:val="00F05B79"/>
    <w:rsid w:val="00F079C4"/>
    <w:rsid w:val="00F16097"/>
    <w:rsid w:val="00F21142"/>
    <w:rsid w:val="00F261DA"/>
    <w:rsid w:val="00F3325E"/>
    <w:rsid w:val="00F40899"/>
    <w:rsid w:val="00F54748"/>
    <w:rsid w:val="00F86208"/>
    <w:rsid w:val="00F86417"/>
    <w:rsid w:val="00F92E51"/>
    <w:rsid w:val="00FB5E49"/>
    <w:rsid w:val="00FC4C9A"/>
    <w:rsid w:val="00FD2F12"/>
    <w:rsid w:val="00FD776B"/>
    <w:rsid w:val="00FE5761"/>
    <w:rsid w:val="00FF0F9A"/>
    <w:rsid w:val="00FF27B8"/>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AB4E6F"/>
  <w15:docId w15:val="{D3C860D5-4ECC-4D0B-81CF-63F149C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6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0F59ED"/>
    <w:pPr>
      <w:keepNext/>
      <w:widowControl/>
      <w:autoSpaceDE/>
      <w:autoSpaceDN/>
      <w:adjustRightInd/>
      <w:ind w:right="-108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4E2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Baskerville Old Face" w:hAnsi="Baskerville Old Face" w:cs="Baskerville Old Face"/>
    </w:rPr>
  </w:style>
  <w:style w:type="paragraph" w:customStyle="1" w:styleId="Level11">
    <w:name w:val="Level 11"/>
    <w:basedOn w:val="Normal"/>
    <w:uiPriority w:val="99"/>
    <w:rsid w:val="004E2362"/>
    <w:pPr>
      <w:numPr>
        <w:numId w:val="1"/>
      </w:numPr>
      <w:ind w:left="720" w:hanging="720"/>
      <w:outlineLvl w:val="0"/>
    </w:pPr>
  </w:style>
  <w:style w:type="paragraph" w:styleId="PlainText">
    <w:name w:val="Plain Text"/>
    <w:basedOn w:val="Normal"/>
    <w:link w:val="PlainTextChar"/>
    <w:uiPriority w:val="99"/>
    <w:rsid w:val="004E236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E2362"/>
    <w:rPr>
      <w:rFonts w:ascii="Courier New" w:hAnsi="Courier New" w:cs="Courier New"/>
      <w:sz w:val="20"/>
      <w:szCs w:val="20"/>
    </w:rPr>
  </w:style>
  <w:style w:type="paragraph" w:styleId="ListParagraph">
    <w:name w:val="List Paragraph"/>
    <w:basedOn w:val="Normal"/>
    <w:uiPriority w:val="34"/>
    <w:qFormat/>
    <w:rsid w:val="004E2362"/>
    <w:pPr>
      <w:ind w:left="720"/>
    </w:pPr>
    <w:rPr>
      <w:rFonts w:cs="Times New Roman"/>
    </w:rPr>
  </w:style>
  <w:style w:type="character" w:styleId="CommentReference">
    <w:name w:val="annotation reference"/>
    <w:basedOn w:val="DefaultParagraphFont"/>
    <w:uiPriority w:val="99"/>
    <w:rsid w:val="004E2362"/>
    <w:rPr>
      <w:rFonts w:ascii="Times New Roman" w:hAnsi="Times New Roman" w:cs="Times New Roman"/>
      <w:sz w:val="16"/>
      <w:szCs w:val="16"/>
    </w:rPr>
  </w:style>
  <w:style w:type="paragraph" w:styleId="CommentText">
    <w:name w:val="annotation text"/>
    <w:basedOn w:val="Normal"/>
    <w:link w:val="CommentTextChar"/>
    <w:uiPriority w:val="99"/>
    <w:rsid w:val="004E2362"/>
    <w:rPr>
      <w:rFonts w:cs="Times New Roman"/>
      <w:sz w:val="20"/>
      <w:szCs w:val="20"/>
    </w:rPr>
  </w:style>
  <w:style w:type="character" w:customStyle="1" w:styleId="CommentTextChar">
    <w:name w:val="Comment Text Char"/>
    <w:basedOn w:val="DefaultParagraphFont"/>
    <w:link w:val="CommentText"/>
    <w:uiPriority w:val="99"/>
    <w:rsid w:val="004E23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4E2362"/>
    <w:rPr>
      <w:b/>
      <w:bCs/>
    </w:rPr>
  </w:style>
  <w:style w:type="character" w:customStyle="1" w:styleId="CommentSubjectChar">
    <w:name w:val="Comment Subject Char"/>
    <w:basedOn w:val="CommentTextChar"/>
    <w:link w:val="CommentSubject"/>
    <w:uiPriority w:val="99"/>
    <w:rsid w:val="004E2362"/>
    <w:rPr>
      <w:rFonts w:ascii="Times New Roman" w:hAnsi="Times New Roman" w:cs="Times New Roman"/>
      <w:b/>
      <w:bCs/>
      <w:sz w:val="20"/>
      <w:szCs w:val="20"/>
    </w:rPr>
  </w:style>
  <w:style w:type="paragraph" w:styleId="BalloonText">
    <w:name w:val="Balloon Text"/>
    <w:basedOn w:val="Normal"/>
    <w:link w:val="BalloonTextChar"/>
    <w:uiPriority w:val="99"/>
    <w:rsid w:val="004E2362"/>
    <w:rPr>
      <w:rFonts w:ascii="Tahoma" w:hAnsi="Tahoma" w:cs="Tahoma"/>
      <w:sz w:val="16"/>
      <w:szCs w:val="16"/>
    </w:rPr>
  </w:style>
  <w:style w:type="character" w:customStyle="1" w:styleId="BalloonTextChar">
    <w:name w:val="Balloon Text Char"/>
    <w:basedOn w:val="DefaultParagraphFont"/>
    <w:link w:val="BalloonText"/>
    <w:uiPriority w:val="99"/>
    <w:rsid w:val="004E2362"/>
    <w:rPr>
      <w:rFonts w:ascii="Tahoma" w:hAnsi="Tahoma" w:cs="Tahoma"/>
      <w:sz w:val="16"/>
      <w:szCs w:val="16"/>
    </w:rPr>
  </w:style>
  <w:style w:type="paragraph" w:styleId="Header">
    <w:name w:val="header"/>
    <w:basedOn w:val="Normal"/>
    <w:link w:val="HeaderChar"/>
    <w:uiPriority w:val="99"/>
    <w:rsid w:val="004E2362"/>
    <w:pPr>
      <w:tabs>
        <w:tab w:val="center" w:pos="4680"/>
        <w:tab w:val="right" w:pos="9360"/>
      </w:tabs>
    </w:pPr>
    <w:rPr>
      <w:rFonts w:cs="Times New Roman"/>
    </w:rPr>
  </w:style>
  <w:style w:type="character" w:customStyle="1" w:styleId="HeaderChar">
    <w:name w:val="Header Char"/>
    <w:basedOn w:val="DefaultParagraphFont"/>
    <w:link w:val="Header"/>
    <w:uiPriority w:val="99"/>
    <w:rsid w:val="004E2362"/>
    <w:rPr>
      <w:rFonts w:ascii="Times New Roman" w:hAnsi="Times New Roman" w:cs="Times New Roman"/>
      <w:sz w:val="24"/>
      <w:szCs w:val="24"/>
    </w:rPr>
  </w:style>
  <w:style w:type="paragraph" w:styleId="Footer">
    <w:name w:val="footer"/>
    <w:basedOn w:val="Normal"/>
    <w:link w:val="FooterChar"/>
    <w:uiPriority w:val="99"/>
    <w:rsid w:val="004E2362"/>
    <w:pPr>
      <w:tabs>
        <w:tab w:val="center" w:pos="4680"/>
        <w:tab w:val="right" w:pos="9360"/>
      </w:tabs>
    </w:pPr>
    <w:rPr>
      <w:rFonts w:cs="Times New Roman"/>
    </w:rPr>
  </w:style>
  <w:style w:type="character" w:customStyle="1" w:styleId="FooterChar">
    <w:name w:val="Footer Char"/>
    <w:basedOn w:val="DefaultParagraphFont"/>
    <w:link w:val="Footer"/>
    <w:uiPriority w:val="99"/>
    <w:rsid w:val="004E2362"/>
    <w:rPr>
      <w:rFonts w:ascii="Times New Roman" w:hAnsi="Times New Roman" w:cs="Times New Roman"/>
      <w:sz w:val="24"/>
      <w:szCs w:val="24"/>
    </w:rPr>
  </w:style>
  <w:style w:type="paragraph" w:styleId="BodyText2">
    <w:name w:val="Body Text 2"/>
    <w:basedOn w:val="Normal"/>
    <w:link w:val="BodyText2Char"/>
    <w:uiPriority w:val="99"/>
    <w:rsid w:val="004E2362"/>
    <w:pPr>
      <w:ind w:left="2880"/>
    </w:pPr>
    <w:rPr>
      <w:rFonts w:cs="Times New Roman"/>
      <w:b/>
      <w:bCs/>
      <w:sz w:val="28"/>
      <w:szCs w:val="28"/>
    </w:rPr>
  </w:style>
  <w:style w:type="character" w:customStyle="1" w:styleId="BodyText2Char">
    <w:name w:val="Body Text 2 Char"/>
    <w:basedOn w:val="DefaultParagraphFont"/>
    <w:link w:val="BodyText2"/>
    <w:uiPriority w:val="99"/>
    <w:rsid w:val="004E2362"/>
    <w:rPr>
      <w:rFonts w:ascii="Times New Roman" w:hAnsi="Times New Roman" w:cs="Times New Roman"/>
      <w:sz w:val="24"/>
      <w:szCs w:val="24"/>
    </w:rPr>
  </w:style>
  <w:style w:type="paragraph" w:customStyle="1" w:styleId="Default">
    <w:name w:val="Default"/>
    <w:uiPriority w:val="99"/>
    <w:rsid w:val="004E236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4F7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F59E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77076">
      <w:bodyDiv w:val="1"/>
      <w:marLeft w:val="0"/>
      <w:marRight w:val="0"/>
      <w:marTop w:val="0"/>
      <w:marBottom w:val="0"/>
      <w:divBdr>
        <w:top w:val="none" w:sz="0" w:space="0" w:color="auto"/>
        <w:left w:val="none" w:sz="0" w:space="0" w:color="auto"/>
        <w:bottom w:val="none" w:sz="0" w:space="0" w:color="auto"/>
        <w:right w:val="none" w:sz="0" w:space="0" w:color="auto"/>
      </w:divBdr>
    </w:div>
    <w:div w:id="149568160">
      <w:bodyDiv w:val="1"/>
      <w:marLeft w:val="0"/>
      <w:marRight w:val="0"/>
      <w:marTop w:val="0"/>
      <w:marBottom w:val="0"/>
      <w:divBdr>
        <w:top w:val="none" w:sz="0" w:space="0" w:color="auto"/>
        <w:left w:val="none" w:sz="0" w:space="0" w:color="auto"/>
        <w:bottom w:val="none" w:sz="0" w:space="0" w:color="auto"/>
        <w:right w:val="none" w:sz="0" w:space="0" w:color="auto"/>
      </w:divBdr>
    </w:div>
    <w:div w:id="685207105">
      <w:bodyDiv w:val="1"/>
      <w:marLeft w:val="0"/>
      <w:marRight w:val="0"/>
      <w:marTop w:val="0"/>
      <w:marBottom w:val="0"/>
      <w:divBdr>
        <w:top w:val="none" w:sz="0" w:space="0" w:color="auto"/>
        <w:left w:val="none" w:sz="0" w:space="0" w:color="auto"/>
        <w:bottom w:val="none" w:sz="0" w:space="0" w:color="auto"/>
        <w:right w:val="none" w:sz="0" w:space="0" w:color="auto"/>
      </w:divBdr>
    </w:div>
    <w:div w:id="879627965">
      <w:bodyDiv w:val="1"/>
      <w:marLeft w:val="0"/>
      <w:marRight w:val="0"/>
      <w:marTop w:val="0"/>
      <w:marBottom w:val="0"/>
      <w:divBdr>
        <w:top w:val="none" w:sz="0" w:space="0" w:color="auto"/>
        <w:left w:val="none" w:sz="0" w:space="0" w:color="auto"/>
        <w:bottom w:val="none" w:sz="0" w:space="0" w:color="auto"/>
        <w:right w:val="none" w:sz="0" w:space="0" w:color="auto"/>
      </w:divBdr>
    </w:div>
    <w:div w:id="1211378786">
      <w:bodyDiv w:val="1"/>
      <w:marLeft w:val="0"/>
      <w:marRight w:val="0"/>
      <w:marTop w:val="0"/>
      <w:marBottom w:val="0"/>
      <w:divBdr>
        <w:top w:val="none" w:sz="0" w:space="0" w:color="auto"/>
        <w:left w:val="none" w:sz="0" w:space="0" w:color="auto"/>
        <w:bottom w:val="none" w:sz="0" w:space="0" w:color="auto"/>
        <w:right w:val="none" w:sz="0" w:space="0" w:color="auto"/>
      </w:divBdr>
    </w:div>
    <w:div w:id="1397507281">
      <w:bodyDiv w:val="1"/>
      <w:marLeft w:val="0"/>
      <w:marRight w:val="0"/>
      <w:marTop w:val="0"/>
      <w:marBottom w:val="0"/>
      <w:divBdr>
        <w:top w:val="none" w:sz="0" w:space="0" w:color="auto"/>
        <w:left w:val="none" w:sz="0" w:space="0" w:color="auto"/>
        <w:bottom w:val="none" w:sz="0" w:space="0" w:color="auto"/>
        <w:right w:val="none" w:sz="0" w:space="0" w:color="auto"/>
      </w:divBdr>
    </w:div>
    <w:div w:id="2002806708">
      <w:bodyDiv w:val="1"/>
      <w:marLeft w:val="0"/>
      <w:marRight w:val="0"/>
      <w:marTop w:val="0"/>
      <w:marBottom w:val="0"/>
      <w:divBdr>
        <w:top w:val="none" w:sz="0" w:space="0" w:color="auto"/>
        <w:left w:val="none" w:sz="0" w:space="0" w:color="auto"/>
        <w:bottom w:val="none" w:sz="0" w:space="0" w:color="auto"/>
        <w:right w:val="none" w:sz="0" w:space="0" w:color="auto"/>
      </w:divBdr>
    </w:div>
    <w:div w:id="2081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2774-BD1D-4DAD-BB22-7415FDFE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3425</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SLCC CONTRACT</vt:lpstr>
    </vt:vector>
  </TitlesOfParts>
  <Company>Salt Lake Community College</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SLCC CONTRACT</dc:title>
  <dc:creator>kolsen70</dc:creator>
  <cp:lastModifiedBy>Sarah White</cp:lastModifiedBy>
  <cp:revision>3</cp:revision>
  <cp:lastPrinted>2012-11-16T20:31:00Z</cp:lastPrinted>
  <dcterms:created xsi:type="dcterms:W3CDTF">2021-06-30T18:07:00Z</dcterms:created>
  <dcterms:modified xsi:type="dcterms:W3CDTF">2021-07-12T15:40:00Z</dcterms:modified>
</cp:coreProperties>
</file>