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DE5A55" w14:textId="276CDCCF" w:rsidR="00883E09" w:rsidRPr="00DD015A" w:rsidRDefault="00685409" w:rsidP="00CB0736">
      <w:pPr>
        <w:pStyle w:val="BodyText"/>
        <w:spacing w:before="35" w:line="206" w:lineRule="exact"/>
        <w:ind w:right="120" w:firstLine="360"/>
        <w:rPr>
          <w:rFonts w:ascii="Roboto Condensed" w:hAnsi="Roboto Condensed"/>
        </w:rPr>
      </w:pPr>
      <w:r w:rsidRPr="00DD015A">
        <w:rPr>
          <w:rFonts w:ascii="Roboto Condensed" w:hAnsi="Roboto Condensed"/>
          <w:noProof/>
        </w:rPr>
        <w:drawing>
          <wp:anchor distT="0" distB="0" distL="0" distR="0" simplePos="0" relativeHeight="251658240" behindDoc="0" locked="0" layoutInCell="1" allowOverlap="1" wp14:anchorId="30E8080A" wp14:editId="508932EF">
            <wp:simplePos x="0" y="0"/>
            <wp:positionH relativeFrom="margin">
              <wp:posOffset>116840</wp:posOffset>
            </wp:positionH>
            <wp:positionV relativeFrom="paragraph">
              <wp:posOffset>26670</wp:posOffset>
            </wp:positionV>
            <wp:extent cx="1196975" cy="450850"/>
            <wp:effectExtent l="0" t="0" r="3175" b="6350"/>
            <wp:wrapSquare wrapText="bothSides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6975" cy="450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526EC">
        <w:rPr>
          <w:rFonts w:ascii="Roboto Condensed" w:hAnsi="Roboto Condensed"/>
        </w:rPr>
        <w:t>Risk Management</w:t>
      </w:r>
    </w:p>
    <w:p w14:paraId="283C78AC" w14:textId="10A80048" w:rsidR="00883E09" w:rsidRPr="00DD015A" w:rsidRDefault="00AE4872" w:rsidP="00CB0736">
      <w:pPr>
        <w:pStyle w:val="BodyText"/>
        <w:spacing w:line="168" w:lineRule="exact"/>
        <w:ind w:right="118" w:firstLine="360"/>
        <w:rPr>
          <w:rFonts w:ascii="Roboto Condensed" w:hAnsi="Roboto Condensed"/>
        </w:rPr>
      </w:pPr>
      <w:r w:rsidRPr="00DD015A">
        <w:rPr>
          <w:rFonts w:ascii="Roboto Condensed" w:hAnsi="Roboto Condensed"/>
        </w:rPr>
        <w:t xml:space="preserve">PO Box 30808 </w:t>
      </w:r>
      <w:r w:rsidR="001526EC">
        <w:rPr>
          <w:rFonts w:ascii="Roboto Condensed" w:hAnsi="Roboto Condensed"/>
        </w:rPr>
        <w:t>|</w:t>
      </w:r>
      <w:r w:rsidR="00790D02">
        <w:rPr>
          <w:rFonts w:ascii="Roboto Condensed" w:hAnsi="Roboto Condensed"/>
        </w:rPr>
        <w:t xml:space="preserve"> </w:t>
      </w:r>
      <w:r w:rsidR="001526EC">
        <w:rPr>
          <w:rFonts w:ascii="Roboto Condensed" w:hAnsi="Roboto Condensed"/>
        </w:rPr>
        <w:t>RISK</w:t>
      </w:r>
    </w:p>
    <w:p w14:paraId="32EE39D3" w14:textId="77777777" w:rsidR="00CB0736" w:rsidRDefault="00AE4872" w:rsidP="00CB0736">
      <w:pPr>
        <w:pStyle w:val="BodyText"/>
        <w:spacing w:before="21" w:line="165" w:lineRule="auto"/>
        <w:ind w:right="118" w:firstLine="360"/>
        <w:rPr>
          <w:rFonts w:ascii="Roboto Condensed" w:hAnsi="Roboto Condensed"/>
          <w:w w:val="99"/>
        </w:rPr>
      </w:pPr>
      <w:r w:rsidRPr="00DD015A">
        <w:rPr>
          <w:rFonts w:ascii="Roboto Condensed" w:hAnsi="Roboto Condensed"/>
        </w:rPr>
        <w:t>Salt Lake City, UT 84130-0808</w:t>
      </w:r>
    </w:p>
    <w:p w14:paraId="782D173C" w14:textId="77777777" w:rsidR="00883E09" w:rsidRPr="00DD015A" w:rsidRDefault="00A5164C" w:rsidP="00CB0736">
      <w:pPr>
        <w:pStyle w:val="BodyText"/>
        <w:spacing w:before="21" w:line="165" w:lineRule="auto"/>
        <w:ind w:right="118" w:firstLine="360"/>
        <w:rPr>
          <w:rFonts w:ascii="Roboto Condensed" w:hAnsi="Roboto Condensed"/>
        </w:rPr>
      </w:pPr>
      <w:r>
        <w:rPr>
          <w:rFonts w:ascii="Roboto Condensed" w:hAnsi="Roboto Condensed"/>
        </w:rPr>
        <w:t>801-957-</w:t>
      </w:r>
      <w:r w:rsidR="001526EC">
        <w:rPr>
          <w:rFonts w:ascii="Roboto Condensed" w:hAnsi="Roboto Condensed"/>
        </w:rPr>
        <w:t>4687</w:t>
      </w:r>
    </w:p>
    <w:p w14:paraId="70EB0785" w14:textId="77777777" w:rsidR="00695953" w:rsidRDefault="00695953" w:rsidP="00CB0736">
      <w:pPr>
        <w:pStyle w:val="Heading1"/>
        <w:ind w:firstLine="360"/>
        <w:jc w:val="left"/>
        <w:rPr>
          <w:rFonts w:ascii="Droid Serif" w:hAnsi="Droid Serif" w:cs="Droid Serif"/>
        </w:rPr>
      </w:pPr>
    </w:p>
    <w:p w14:paraId="74E152DA" w14:textId="213B0993" w:rsidR="00883E09" w:rsidRDefault="00967341" w:rsidP="00CB0736">
      <w:pPr>
        <w:pStyle w:val="Heading1"/>
        <w:ind w:firstLine="360"/>
        <w:jc w:val="left"/>
        <w:rPr>
          <w:rFonts w:ascii="Droid Serif" w:hAnsi="Droid Serif" w:cs="Droid Serif"/>
        </w:rPr>
      </w:pPr>
      <w:r>
        <w:rPr>
          <w:rFonts w:ascii="Droid Serif" w:hAnsi="Droid Serif" w:cs="Droid Serif"/>
        </w:rPr>
        <w:t>Contract Review Checklist</w:t>
      </w:r>
    </w:p>
    <w:p w14:paraId="0334715B" w14:textId="77777777" w:rsidR="00967341" w:rsidRDefault="00967341" w:rsidP="00CB0736">
      <w:pPr>
        <w:pStyle w:val="Heading1"/>
        <w:ind w:firstLine="360"/>
        <w:jc w:val="left"/>
        <w:rPr>
          <w:rFonts w:ascii="Droid Serif" w:hAnsi="Droid Serif" w:cs="Droid Serif"/>
        </w:rPr>
      </w:pPr>
    </w:p>
    <w:tbl>
      <w:tblPr>
        <w:tblStyle w:val="TableGrid"/>
        <w:tblW w:w="0" w:type="auto"/>
        <w:tblInd w:w="355" w:type="dxa"/>
        <w:tblLook w:val="04A0" w:firstRow="1" w:lastRow="0" w:firstColumn="1" w:lastColumn="0" w:noHBand="0" w:noVBand="1"/>
      </w:tblPr>
      <w:tblGrid>
        <w:gridCol w:w="1620"/>
        <w:gridCol w:w="8370"/>
      </w:tblGrid>
      <w:tr w:rsidR="00967341" w14:paraId="292ACC8A" w14:textId="77777777" w:rsidTr="00BA1E74">
        <w:trPr>
          <w:trHeight w:val="728"/>
        </w:trPr>
        <w:tc>
          <w:tcPr>
            <w:tcW w:w="1620" w:type="dxa"/>
            <w:shd w:val="clear" w:color="auto" w:fill="BFBFBF" w:themeFill="background1" w:themeFillShade="BF"/>
          </w:tcPr>
          <w:p w14:paraId="0DED62CA" w14:textId="77777777" w:rsidR="00967341" w:rsidRPr="00967341" w:rsidRDefault="00967341" w:rsidP="00BA1E74">
            <w:pPr>
              <w:pStyle w:val="Heading1"/>
              <w:jc w:val="center"/>
              <w:rPr>
                <w:rFonts w:ascii="Droid Serif" w:hAnsi="Droid Serif" w:cs="Droid Serif"/>
                <w:sz w:val="24"/>
                <w:szCs w:val="24"/>
              </w:rPr>
            </w:pPr>
            <w:r w:rsidRPr="00BA1E74">
              <w:rPr>
                <w:rFonts w:ascii="Droid Serif" w:hAnsi="Droid Serif" w:cs="Droid Serif"/>
                <w:sz w:val="28"/>
                <w:szCs w:val="28"/>
              </w:rPr>
              <w:t>Check</w:t>
            </w:r>
            <w:r w:rsidRPr="00967341">
              <w:rPr>
                <w:rFonts w:ascii="Droid Serif" w:hAnsi="Droid Serif" w:cs="Droid Serif"/>
                <w:sz w:val="24"/>
                <w:szCs w:val="24"/>
              </w:rPr>
              <w:br/>
            </w:r>
            <w:r w:rsidRPr="00967341">
              <w:rPr>
                <w:rFonts w:ascii="Droid Serif" w:hAnsi="Droid Serif" w:cs="Droid Serif"/>
                <w:b w:val="0"/>
                <w:i/>
                <w:sz w:val="20"/>
                <w:szCs w:val="20"/>
              </w:rPr>
              <w:t>(or date)</w:t>
            </w:r>
          </w:p>
        </w:tc>
        <w:tc>
          <w:tcPr>
            <w:tcW w:w="8370" w:type="dxa"/>
            <w:shd w:val="clear" w:color="auto" w:fill="BFBFBF" w:themeFill="background1" w:themeFillShade="BF"/>
          </w:tcPr>
          <w:p w14:paraId="66F391BC" w14:textId="77777777" w:rsidR="00967341" w:rsidRPr="00BA1E74" w:rsidRDefault="00967341" w:rsidP="00785F25">
            <w:pPr>
              <w:pStyle w:val="Heading1"/>
              <w:spacing w:before="120"/>
              <w:ind w:right="115"/>
              <w:jc w:val="center"/>
              <w:rPr>
                <w:rFonts w:ascii="Droid Serif" w:hAnsi="Droid Serif" w:cs="Droid Serif"/>
                <w:sz w:val="28"/>
                <w:szCs w:val="28"/>
              </w:rPr>
            </w:pPr>
            <w:r w:rsidRPr="00BA1E74">
              <w:rPr>
                <w:rFonts w:ascii="Droid Serif" w:hAnsi="Droid Serif" w:cs="Droid Serif"/>
                <w:sz w:val="28"/>
                <w:szCs w:val="28"/>
              </w:rPr>
              <w:t>Process</w:t>
            </w:r>
          </w:p>
        </w:tc>
      </w:tr>
      <w:tr w:rsidR="00847BFC" w14:paraId="59A619B0" w14:textId="77777777" w:rsidTr="00BA1E74">
        <w:tc>
          <w:tcPr>
            <w:tcW w:w="1620" w:type="dxa"/>
          </w:tcPr>
          <w:p w14:paraId="69F58B8B" w14:textId="77777777" w:rsidR="00847BFC" w:rsidRPr="00847BFC" w:rsidRDefault="00847BFC" w:rsidP="00847BFC">
            <w:pPr>
              <w:pStyle w:val="Heading1"/>
              <w:jc w:val="left"/>
              <w:rPr>
                <w:rFonts w:ascii="Roboto Condensed" w:hAnsi="Roboto Condensed" w:cs="Droid Serif"/>
                <w:sz w:val="24"/>
                <w:szCs w:val="24"/>
              </w:rPr>
            </w:pPr>
          </w:p>
        </w:tc>
        <w:tc>
          <w:tcPr>
            <w:tcW w:w="8370" w:type="dxa"/>
            <w:vAlign w:val="center"/>
          </w:tcPr>
          <w:p w14:paraId="27DD4806" w14:textId="5B22EDF7" w:rsidR="00847BFC" w:rsidRPr="00847BFC" w:rsidRDefault="00847BFC" w:rsidP="00785F25">
            <w:pPr>
              <w:spacing w:before="120" w:after="120"/>
              <w:rPr>
                <w:rFonts w:ascii="Roboto Condensed" w:hAnsi="Roboto Condensed"/>
                <w:color w:val="000000" w:themeColor="text1"/>
              </w:rPr>
            </w:pPr>
            <w:r w:rsidRPr="00847BFC">
              <w:rPr>
                <w:rFonts w:ascii="Roboto Condensed" w:hAnsi="Roboto Condensed"/>
                <w:color w:val="000000" w:themeColor="text1"/>
              </w:rPr>
              <w:t xml:space="preserve">Select an SLCC standard template whenever possible.  </w:t>
            </w:r>
          </w:p>
          <w:p w14:paraId="6F20D55C" w14:textId="77777777" w:rsidR="00847BFC" w:rsidRPr="00847BFC" w:rsidRDefault="00847BFC" w:rsidP="00785F25">
            <w:pPr>
              <w:spacing w:before="120" w:after="120"/>
              <w:rPr>
                <w:rFonts w:ascii="Roboto Condensed" w:hAnsi="Roboto Condensed"/>
                <w:i/>
                <w:color w:val="000000" w:themeColor="text1"/>
                <w:sz w:val="16"/>
                <w:szCs w:val="16"/>
              </w:rPr>
            </w:pPr>
            <w:r w:rsidRPr="00847BFC">
              <w:rPr>
                <w:rFonts w:ascii="Roboto Condensed" w:hAnsi="Roboto Condensed"/>
                <w:i/>
                <w:color w:val="000000" w:themeColor="text1"/>
                <w:sz w:val="16"/>
                <w:szCs w:val="16"/>
              </w:rPr>
              <w:t>Access the current list of standard templates from the SLCC web page by clicking “Equal Employment Opportunity and Risk Administration,” “Forms,” “Standard Templates.”</w:t>
            </w:r>
          </w:p>
        </w:tc>
      </w:tr>
      <w:tr w:rsidR="00847BFC" w14:paraId="189B9184" w14:textId="77777777" w:rsidTr="00BA1E74">
        <w:tc>
          <w:tcPr>
            <w:tcW w:w="1620" w:type="dxa"/>
          </w:tcPr>
          <w:p w14:paraId="54346B19" w14:textId="77777777" w:rsidR="00847BFC" w:rsidRPr="00847BFC" w:rsidRDefault="00847BFC" w:rsidP="00847BFC">
            <w:pPr>
              <w:pStyle w:val="Heading1"/>
              <w:jc w:val="left"/>
              <w:rPr>
                <w:rFonts w:ascii="Roboto Condensed" w:hAnsi="Roboto Condensed" w:cs="Droid Serif"/>
                <w:sz w:val="24"/>
                <w:szCs w:val="24"/>
              </w:rPr>
            </w:pPr>
          </w:p>
        </w:tc>
        <w:tc>
          <w:tcPr>
            <w:tcW w:w="8370" w:type="dxa"/>
            <w:vAlign w:val="center"/>
          </w:tcPr>
          <w:p w14:paraId="0E80ACCB" w14:textId="4A28DA99" w:rsidR="00847BFC" w:rsidRPr="00847BFC" w:rsidRDefault="00847BFC" w:rsidP="00785F25">
            <w:pPr>
              <w:spacing w:before="120" w:after="120"/>
              <w:rPr>
                <w:rFonts w:ascii="Roboto Condensed" w:hAnsi="Roboto Condensed"/>
                <w:color w:val="000000" w:themeColor="text1"/>
              </w:rPr>
            </w:pPr>
            <w:r w:rsidRPr="00847BFC">
              <w:rPr>
                <w:rFonts w:ascii="Roboto Condensed" w:hAnsi="Roboto Condensed"/>
                <w:color w:val="000000" w:themeColor="text1"/>
              </w:rPr>
              <w:t xml:space="preserve">Fill out the top section of a current </w:t>
            </w:r>
            <w:r w:rsidRPr="00847BFC">
              <w:rPr>
                <w:rFonts w:ascii="Roboto Condensed" w:hAnsi="Roboto Condensed"/>
                <w:i/>
              </w:rPr>
              <w:t>Contract Routing Sheet</w:t>
            </w:r>
            <w:r w:rsidRPr="00847BFC">
              <w:rPr>
                <w:rFonts w:ascii="Roboto Condensed" w:hAnsi="Roboto Condensed"/>
                <w:color w:val="000000" w:themeColor="text1"/>
              </w:rPr>
              <w:t>.</w:t>
            </w:r>
          </w:p>
          <w:p w14:paraId="7971AA34" w14:textId="75009DA3" w:rsidR="00847BFC" w:rsidRPr="00847BFC" w:rsidRDefault="00847BFC" w:rsidP="00785F25">
            <w:pPr>
              <w:spacing w:before="120" w:after="120"/>
              <w:rPr>
                <w:rFonts w:ascii="Roboto Condensed" w:hAnsi="Roboto Condensed"/>
                <w:i/>
                <w:color w:val="000000" w:themeColor="text1"/>
                <w:sz w:val="16"/>
                <w:szCs w:val="16"/>
              </w:rPr>
            </w:pPr>
            <w:r w:rsidRPr="00847BFC">
              <w:rPr>
                <w:rFonts w:ascii="Roboto Condensed" w:hAnsi="Roboto Condensed"/>
                <w:i/>
                <w:color w:val="000000" w:themeColor="text1"/>
                <w:sz w:val="16"/>
                <w:szCs w:val="16"/>
              </w:rPr>
              <w:t xml:space="preserve">Access the current version of the Contract Routing Sheet from the SLCC </w:t>
            </w:r>
            <w:r w:rsidR="00785F25">
              <w:rPr>
                <w:rFonts w:ascii="Roboto Condensed" w:hAnsi="Roboto Condensed"/>
                <w:i/>
                <w:color w:val="000000" w:themeColor="text1"/>
                <w:sz w:val="16"/>
                <w:szCs w:val="16"/>
              </w:rPr>
              <w:t xml:space="preserve">Risk Management </w:t>
            </w:r>
            <w:r w:rsidRPr="00847BFC">
              <w:rPr>
                <w:rFonts w:ascii="Roboto Condensed" w:hAnsi="Roboto Condensed"/>
                <w:i/>
                <w:color w:val="000000" w:themeColor="text1"/>
                <w:sz w:val="16"/>
                <w:szCs w:val="16"/>
              </w:rPr>
              <w:t>web page by clicking “Forms,” “Contract Routing Sheet.”</w:t>
            </w:r>
          </w:p>
        </w:tc>
      </w:tr>
      <w:tr w:rsidR="00847BFC" w14:paraId="49C16A78" w14:textId="77777777" w:rsidTr="00BA1E74">
        <w:tc>
          <w:tcPr>
            <w:tcW w:w="1620" w:type="dxa"/>
          </w:tcPr>
          <w:p w14:paraId="232A3BEA" w14:textId="77777777" w:rsidR="00847BFC" w:rsidRPr="00847BFC" w:rsidRDefault="00847BFC" w:rsidP="00847BFC">
            <w:pPr>
              <w:pStyle w:val="Heading1"/>
              <w:jc w:val="left"/>
              <w:rPr>
                <w:rFonts w:ascii="Roboto Condensed" w:hAnsi="Roboto Condensed" w:cs="Droid Serif"/>
                <w:sz w:val="24"/>
                <w:szCs w:val="24"/>
              </w:rPr>
            </w:pPr>
          </w:p>
        </w:tc>
        <w:tc>
          <w:tcPr>
            <w:tcW w:w="8370" w:type="dxa"/>
            <w:vAlign w:val="center"/>
          </w:tcPr>
          <w:p w14:paraId="4743C0D2" w14:textId="002EDA9A" w:rsidR="00BA1E74" w:rsidRPr="00847BFC" w:rsidRDefault="00847BFC" w:rsidP="00785F25">
            <w:pPr>
              <w:spacing w:before="120" w:after="120"/>
              <w:rPr>
                <w:rFonts w:ascii="Roboto Condensed" w:hAnsi="Roboto Condensed"/>
              </w:rPr>
            </w:pPr>
            <w:r w:rsidRPr="00847BFC">
              <w:rPr>
                <w:rFonts w:ascii="Roboto Condensed" w:hAnsi="Roboto Condensed"/>
              </w:rPr>
              <w:t xml:space="preserve">Send the contract, all </w:t>
            </w:r>
            <w:proofErr w:type="gramStart"/>
            <w:r w:rsidRPr="00847BFC">
              <w:rPr>
                <w:rFonts w:ascii="Roboto Condensed" w:hAnsi="Roboto Condensed"/>
              </w:rPr>
              <w:t>attachments</w:t>
            </w:r>
            <w:proofErr w:type="gramEnd"/>
            <w:r w:rsidRPr="00847BFC">
              <w:rPr>
                <w:rFonts w:ascii="Roboto Condensed" w:hAnsi="Roboto Condensed"/>
              </w:rPr>
              <w:t xml:space="preserve"> or exhibits, any purchasing or sole source documentation, etc., and the </w:t>
            </w:r>
            <w:r w:rsidRPr="00847BFC">
              <w:rPr>
                <w:rFonts w:ascii="Roboto Condensed" w:hAnsi="Roboto Condensed"/>
                <w:i/>
              </w:rPr>
              <w:t>Contract Routing Sheet</w:t>
            </w:r>
            <w:r w:rsidRPr="00847BFC">
              <w:rPr>
                <w:rFonts w:ascii="Roboto Condensed" w:hAnsi="Roboto Condensed"/>
              </w:rPr>
              <w:t xml:space="preserve"> via email to the VP/Provost for approval to review.</w:t>
            </w:r>
          </w:p>
          <w:p w14:paraId="615D0CD0" w14:textId="5E0F830A" w:rsidR="00847BFC" w:rsidRPr="00847BFC" w:rsidRDefault="00847BFC" w:rsidP="00785F25">
            <w:pPr>
              <w:spacing w:before="120" w:after="120"/>
              <w:rPr>
                <w:rFonts w:ascii="Roboto Condensed" w:hAnsi="Roboto Condensed"/>
                <w:i/>
                <w:sz w:val="16"/>
                <w:szCs w:val="16"/>
              </w:rPr>
            </w:pPr>
            <w:r w:rsidRPr="00847BFC">
              <w:rPr>
                <w:rFonts w:ascii="Roboto Condensed" w:hAnsi="Roboto Condensed"/>
                <w:i/>
                <w:sz w:val="16"/>
                <w:szCs w:val="16"/>
              </w:rPr>
              <w:t xml:space="preserve">VP/Provost approves review by forwarding your materials to </w:t>
            </w:r>
            <w:hyperlink r:id="rId9" w:history="1">
              <w:r w:rsidR="007013E5" w:rsidRPr="007E399B">
                <w:rPr>
                  <w:rStyle w:val="Hyperlink"/>
                  <w:rFonts w:ascii="Roboto Condensed" w:hAnsi="Roboto Condensed"/>
                  <w:i/>
                  <w:sz w:val="16"/>
                  <w:szCs w:val="16"/>
                </w:rPr>
                <w:t>contracts@slcc.edu</w:t>
              </w:r>
            </w:hyperlink>
            <w:r w:rsidR="007013E5">
              <w:rPr>
                <w:rFonts w:ascii="Roboto Condensed" w:hAnsi="Roboto Condensed"/>
                <w:i/>
                <w:sz w:val="16"/>
                <w:szCs w:val="16"/>
              </w:rPr>
              <w:t xml:space="preserve"> </w:t>
            </w:r>
            <w:r w:rsidRPr="00847BFC">
              <w:rPr>
                <w:rFonts w:ascii="Roboto Condensed" w:hAnsi="Roboto Condensed"/>
                <w:i/>
                <w:sz w:val="16"/>
                <w:szCs w:val="16"/>
              </w:rPr>
              <w:t>to begin review process.</w:t>
            </w:r>
          </w:p>
        </w:tc>
      </w:tr>
      <w:tr w:rsidR="00847BFC" w14:paraId="4FCB106F" w14:textId="77777777" w:rsidTr="00BA1E74">
        <w:tc>
          <w:tcPr>
            <w:tcW w:w="1620" w:type="dxa"/>
          </w:tcPr>
          <w:p w14:paraId="1C1E4E72" w14:textId="77777777" w:rsidR="00847BFC" w:rsidRPr="00847BFC" w:rsidRDefault="00847BFC" w:rsidP="00847BFC">
            <w:pPr>
              <w:pStyle w:val="Heading1"/>
              <w:jc w:val="left"/>
              <w:rPr>
                <w:rFonts w:ascii="Roboto Condensed" w:hAnsi="Roboto Condensed" w:cs="Droid Serif"/>
                <w:sz w:val="24"/>
                <w:szCs w:val="24"/>
              </w:rPr>
            </w:pPr>
          </w:p>
        </w:tc>
        <w:tc>
          <w:tcPr>
            <w:tcW w:w="8370" w:type="dxa"/>
            <w:vAlign w:val="center"/>
          </w:tcPr>
          <w:p w14:paraId="6EC4C5D8" w14:textId="3F9576CE" w:rsidR="001E075B" w:rsidRPr="00847BFC" w:rsidRDefault="00847BFC" w:rsidP="00785F25">
            <w:pPr>
              <w:spacing w:before="120" w:after="120"/>
              <w:rPr>
                <w:rFonts w:ascii="Roboto Condensed" w:hAnsi="Roboto Condensed"/>
              </w:rPr>
            </w:pPr>
            <w:r w:rsidRPr="00847BFC">
              <w:rPr>
                <w:rFonts w:ascii="Roboto Condensed" w:hAnsi="Roboto Condensed"/>
              </w:rPr>
              <w:t xml:space="preserve">Purchasing/Legal/Risk reviews the contract and sends recommendations via email to the contact person identified on the </w:t>
            </w:r>
            <w:r w:rsidRPr="00847BFC">
              <w:rPr>
                <w:rFonts w:ascii="Roboto Condensed" w:hAnsi="Roboto Condensed"/>
                <w:i/>
              </w:rPr>
              <w:t>Contract Routing Sheet</w:t>
            </w:r>
            <w:r w:rsidRPr="00847BFC">
              <w:rPr>
                <w:rFonts w:ascii="Roboto Condensed" w:hAnsi="Roboto Condensed"/>
              </w:rPr>
              <w:t xml:space="preserve">.  </w:t>
            </w:r>
          </w:p>
          <w:p w14:paraId="06038327" w14:textId="77777777" w:rsidR="00847BFC" w:rsidRPr="00847BFC" w:rsidRDefault="00847BFC" w:rsidP="00785F25">
            <w:pPr>
              <w:spacing w:before="120" w:after="120"/>
              <w:rPr>
                <w:rFonts w:ascii="Roboto Condensed" w:hAnsi="Roboto Condensed"/>
                <w:i/>
                <w:sz w:val="16"/>
                <w:szCs w:val="16"/>
              </w:rPr>
            </w:pPr>
            <w:r w:rsidRPr="00847BFC">
              <w:rPr>
                <w:rFonts w:ascii="Roboto Condensed" w:hAnsi="Roboto Condensed"/>
                <w:i/>
                <w:sz w:val="16"/>
                <w:szCs w:val="16"/>
              </w:rPr>
              <w:t xml:space="preserve">Contracts are normally reviewed on a first-in-first-out basis.  </w:t>
            </w:r>
          </w:p>
        </w:tc>
      </w:tr>
      <w:tr w:rsidR="00847BFC" w14:paraId="21F0B17F" w14:textId="77777777" w:rsidTr="00BA1E74">
        <w:tc>
          <w:tcPr>
            <w:tcW w:w="1620" w:type="dxa"/>
          </w:tcPr>
          <w:p w14:paraId="3C42650A" w14:textId="77777777" w:rsidR="00847BFC" w:rsidRPr="00847BFC" w:rsidRDefault="00847BFC" w:rsidP="00847BFC">
            <w:pPr>
              <w:pStyle w:val="Heading1"/>
              <w:jc w:val="left"/>
              <w:rPr>
                <w:rFonts w:ascii="Roboto Condensed" w:hAnsi="Roboto Condensed" w:cs="Droid Serif"/>
                <w:sz w:val="24"/>
                <w:szCs w:val="24"/>
              </w:rPr>
            </w:pPr>
          </w:p>
        </w:tc>
        <w:tc>
          <w:tcPr>
            <w:tcW w:w="8370" w:type="dxa"/>
            <w:vAlign w:val="center"/>
          </w:tcPr>
          <w:p w14:paraId="54D42E4C" w14:textId="3142768A" w:rsidR="00BA1E74" w:rsidRPr="00785F25" w:rsidRDefault="00847BFC" w:rsidP="00785F25">
            <w:pPr>
              <w:spacing w:before="120" w:after="120"/>
              <w:rPr>
                <w:rFonts w:ascii="Roboto Condensed" w:hAnsi="Roboto Condensed"/>
              </w:rPr>
            </w:pPr>
            <w:r w:rsidRPr="00847BFC">
              <w:rPr>
                <w:rFonts w:ascii="Roboto Condensed" w:hAnsi="Roboto Condensed"/>
              </w:rPr>
              <w:t>Contact person makes changes recommended by Purchasing/Legal/Risk</w:t>
            </w:r>
            <w:r w:rsidR="00861B3A">
              <w:rPr>
                <w:rFonts w:ascii="Roboto Condensed" w:hAnsi="Roboto Condensed"/>
              </w:rPr>
              <w:t>, if needed.</w:t>
            </w:r>
          </w:p>
          <w:p w14:paraId="548F8BBD" w14:textId="5DCA6273" w:rsidR="00847BFC" w:rsidRPr="00847BFC" w:rsidRDefault="00847BFC" w:rsidP="00785F25">
            <w:pPr>
              <w:spacing w:before="120" w:after="120"/>
              <w:rPr>
                <w:rFonts w:ascii="Roboto Condensed" w:hAnsi="Roboto Condensed"/>
                <w:i/>
                <w:sz w:val="16"/>
                <w:szCs w:val="16"/>
              </w:rPr>
            </w:pPr>
            <w:r w:rsidRPr="00847BFC">
              <w:rPr>
                <w:rFonts w:ascii="Roboto Condensed" w:hAnsi="Roboto Condensed"/>
                <w:i/>
                <w:sz w:val="16"/>
                <w:szCs w:val="16"/>
              </w:rPr>
              <w:t>Continue to work with legal/risk if contractor wishes to make additional changes. Make sure each change is reviewed.</w:t>
            </w:r>
          </w:p>
        </w:tc>
      </w:tr>
      <w:tr w:rsidR="007C53D5" w14:paraId="0B089ED8" w14:textId="77777777" w:rsidTr="00785F25">
        <w:trPr>
          <w:trHeight w:val="755"/>
        </w:trPr>
        <w:tc>
          <w:tcPr>
            <w:tcW w:w="9990" w:type="dxa"/>
            <w:gridSpan w:val="2"/>
            <w:shd w:val="clear" w:color="auto" w:fill="DBE5F1" w:themeFill="accent1" w:themeFillTint="33"/>
          </w:tcPr>
          <w:p w14:paraId="7E2C781B" w14:textId="272777F4" w:rsidR="007C53D5" w:rsidRPr="00785F25" w:rsidRDefault="00785F25" w:rsidP="00785F25">
            <w:pPr>
              <w:spacing w:before="120" w:after="120"/>
              <w:jc w:val="center"/>
              <w:rPr>
                <w:rFonts w:ascii="Roboto Condensed" w:hAnsi="Roboto Condensed"/>
              </w:rPr>
            </w:pPr>
            <w:r>
              <w:rPr>
                <w:rFonts w:ascii="Roboto Condensed" w:hAnsi="Roboto Condensed"/>
              </w:rPr>
              <w:t xml:space="preserve">The </w:t>
            </w:r>
            <w:r w:rsidR="007C53D5" w:rsidRPr="00785F25">
              <w:rPr>
                <w:rFonts w:ascii="Roboto Condensed" w:hAnsi="Roboto Condensed"/>
              </w:rPr>
              <w:t>Contract Coordinator (Risk Management) will set up the contract and Contract Routing Sheet for signatures in Adobe Sign.</w:t>
            </w:r>
          </w:p>
        </w:tc>
      </w:tr>
    </w:tbl>
    <w:p w14:paraId="63088F7F" w14:textId="2375DAF5" w:rsidR="00967341" w:rsidRPr="00785F25" w:rsidRDefault="00785F25" w:rsidP="00785F25">
      <w:pPr>
        <w:pStyle w:val="Heading1"/>
        <w:spacing w:before="120"/>
        <w:ind w:firstLine="360"/>
        <w:jc w:val="center"/>
        <w:rPr>
          <w:rFonts w:ascii="Droid Serif" w:hAnsi="Droid Serif" w:cs="Droid Serif"/>
          <w:b w:val="0"/>
          <w:bCs w:val="0"/>
        </w:rPr>
      </w:pPr>
      <w:r w:rsidRPr="00785F25">
        <w:rPr>
          <w:rFonts w:ascii="Roboto Condensed" w:hAnsi="Roboto Condensed"/>
          <w:b w:val="0"/>
          <w:bCs w:val="0"/>
          <w:sz w:val="20"/>
          <w:szCs w:val="20"/>
        </w:rPr>
        <w:t xml:space="preserve">If you have questions, please contact Sarah White at </w:t>
      </w:r>
      <w:hyperlink r:id="rId10" w:history="1">
        <w:r w:rsidRPr="00785F25">
          <w:rPr>
            <w:rStyle w:val="Hyperlink"/>
            <w:rFonts w:ascii="Roboto Condensed" w:hAnsi="Roboto Condensed"/>
            <w:b w:val="0"/>
            <w:bCs w:val="0"/>
            <w:sz w:val="20"/>
            <w:szCs w:val="20"/>
          </w:rPr>
          <w:t>sarah.white@slcc.edu</w:t>
        </w:r>
      </w:hyperlink>
      <w:r w:rsidRPr="00785F25">
        <w:rPr>
          <w:rFonts w:ascii="Roboto Condensed" w:hAnsi="Roboto Condensed"/>
          <w:b w:val="0"/>
          <w:bCs w:val="0"/>
          <w:sz w:val="20"/>
          <w:szCs w:val="20"/>
        </w:rPr>
        <w:t xml:space="preserve"> or 801-957-4993</w:t>
      </w:r>
    </w:p>
    <w:p w14:paraId="5A75D460" w14:textId="77777777" w:rsidR="00805E06" w:rsidRDefault="00805E06" w:rsidP="00785F25">
      <w:pPr>
        <w:pStyle w:val="BodyText"/>
        <w:spacing w:before="120"/>
        <w:rPr>
          <w:rFonts w:ascii="Arial Black"/>
          <w:b/>
        </w:rPr>
      </w:pPr>
    </w:p>
    <w:p w14:paraId="75614D86" w14:textId="77777777" w:rsidR="00BA7622" w:rsidRPr="00075E8B" w:rsidRDefault="00BA7622" w:rsidP="00BA7622">
      <w:pPr>
        <w:pStyle w:val="BodyText"/>
        <w:spacing w:before="6"/>
        <w:rPr>
          <w:sz w:val="8"/>
          <w:szCs w:val="8"/>
        </w:rPr>
      </w:pPr>
    </w:p>
    <w:sectPr w:rsidR="00BA7622" w:rsidRPr="00075E8B" w:rsidSect="00BF4098">
      <w:footerReference w:type="default" r:id="rId11"/>
      <w:type w:val="continuous"/>
      <w:pgSz w:w="12240" w:h="15840"/>
      <w:pgMar w:top="720" w:right="720" w:bottom="720" w:left="720" w:header="360" w:footer="36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41BA2D" w14:textId="77777777" w:rsidR="00946FBE" w:rsidRDefault="00946FBE" w:rsidP="00946FBE">
      <w:r>
        <w:separator/>
      </w:r>
    </w:p>
  </w:endnote>
  <w:endnote w:type="continuationSeparator" w:id="0">
    <w:p w14:paraId="0C05D841" w14:textId="77777777" w:rsidR="00946FBE" w:rsidRDefault="00946FBE" w:rsidP="00946F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 Condensed">
    <w:altName w:val="Arial"/>
    <w:panose1 w:val="00000000000000000000"/>
    <w:charset w:val="00"/>
    <w:family w:val="auto"/>
    <w:pitch w:val="variable"/>
    <w:sig w:usb0="E0000AFF" w:usb1="5000217F" w:usb2="00000021" w:usb3="00000000" w:csb0="0000019F" w:csb1="00000000"/>
  </w:font>
  <w:font w:name="Droid Serif">
    <w:altName w:val="Cambria"/>
    <w:charset w:val="00"/>
    <w:family w:val="roman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653088" w14:textId="5AD14268" w:rsidR="00946FBE" w:rsidRPr="00AE3201" w:rsidRDefault="00CB0736" w:rsidP="006660B9">
    <w:pPr>
      <w:rPr>
        <w:rFonts w:ascii="Droid Serif" w:hAnsi="Droid Serif" w:cs="Droid Serif"/>
        <w:sz w:val="16"/>
        <w:szCs w:val="16"/>
      </w:rPr>
    </w:pPr>
    <w:r>
      <w:rPr>
        <w:rFonts w:ascii="Droid Serif" w:hAnsi="Droid Serif" w:cs="Droid Serif"/>
        <w:bCs/>
        <w:color w:val="000000"/>
        <w:sz w:val="16"/>
        <w:szCs w:val="16"/>
      </w:rPr>
      <w:t>20</w:t>
    </w:r>
    <w:r w:rsidR="008605D8">
      <w:rPr>
        <w:rFonts w:ascii="Droid Serif" w:hAnsi="Droid Serif" w:cs="Droid Serif"/>
        <w:bCs/>
        <w:color w:val="000000"/>
        <w:sz w:val="16"/>
        <w:szCs w:val="16"/>
      </w:rPr>
      <w:t>21 June 25</w:t>
    </w:r>
    <w:r w:rsidR="003E64B5" w:rsidRPr="00AE3201">
      <w:rPr>
        <w:rFonts w:ascii="Droid Serif" w:hAnsi="Droid Serif" w:cs="Droid Serif"/>
        <w:b/>
        <w:bCs/>
        <w:color w:val="000000"/>
        <w:sz w:val="16"/>
        <w:szCs w:val="16"/>
      </w:rPr>
      <w:tab/>
    </w:r>
    <w:r w:rsidR="003E64B5" w:rsidRPr="00AE3201">
      <w:rPr>
        <w:rFonts w:ascii="Droid Serif" w:hAnsi="Droid Serif" w:cs="Droid Serif"/>
        <w:b/>
        <w:bCs/>
        <w:color w:val="000000"/>
        <w:sz w:val="16"/>
        <w:szCs w:val="16"/>
      </w:rPr>
      <w:tab/>
    </w:r>
    <w:r w:rsidR="003E64B5" w:rsidRPr="00AE3201">
      <w:rPr>
        <w:rFonts w:ascii="Droid Serif" w:hAnsi="Droid Serif" w:cs="Droid Serif"/>
        <w:b/>
        <w:bCs/>
        <w:color w:val="000000"/>
        <w:sz w:val="16"/>
        <w:szCs w:val="16"/>
      </w:rPr>
      <w:tab/>
    </w:r>
    <w:r w:rsidR="003E64B5" w:rsidRPr="00AE3201">
      <w:rPr>
        <w:rFonts w:ascii="Droid Serif" w:hAnsi="Droid Serif" w:cs="Droid Serif"/>
        <w:b/>
        <w:bCs/>
        <w:color w:val="000000"/>
        <w:sz w:val="16"/>
        <w:szCs w:val="16"/>
      </w:rPr>
      <w:tab/>
    </w:r>
    <w:r w:rsidR="003E64B5" w:rsidRPr="00AE3201">
      <w:rPr>
        <w:rFonts w:ascii="Droid Serif" w:hAnsi="Droid Serif" w:cs="Droid Serif"/>
        <w:b/>
        <w:bCs/>
        <w:color w:val="000000"/>
        <w:sz w:val="16"/>
        <w:szCs w:val="16"/>
      </w:rPr>
      <w:tab/>
    </w:r>
    <w:r w:rsidR="003E64B5" w:rsidRPr="00AE3201">
      <w:rPr>
        <w:rFonts w:ascii="Droid Serif" w:hAnsi="Droid Serif" w:cs="Droid Serif"/>
        <w:b/>
        <w:bCs/>
        <w:color w:val="000000"/>
        <w:sz w:val="16"/>
        <w:szCs w:val="16"/>
      </w:rPr>
      <w:tab/>
    </w:r>
    <w:r w:rsidR="00A540D4" w:rsidRPr="00AE3201">
      <w:rPr>
        <w:rFonts w:ascii="Droid Serif" w:hAnsi="Droid Serif" w:cs="Droid Serif"/>
        <w:b/>
        <w:bCs/>
        <w:color w:val="000000"/>
        <w:sz w:val="16"/>
        <w:szCs w:val="16"/>
      </w:rPr>
      <w:tab/>
      <w:t xml:space="preserve">                   </w:t>
    </w:r>
    <w:r w:rsidR="003E64B5" w:rsidRPr="00AE3201">
      <w:rPr>
        <w:rFonts w:ascii="Droid Serif" w:hAnsi="Droid Serif" w:cs="Droid Serif"/>
        <w:sz w:val="16"/>
        <w:szCs w:val="16"/>
      </w:rPr>
      <w:tab/>
    </w:r>
    <w:r w:rsidR="006660B9" w:rsidRPr="00AE3201">
      <w:rPr>
        <w:rFonts w:ascii="Droid Serif" w:hAnsi="Droid Serif" w:cs="Droid Serif"/>
        <w:sz w:val="16"/>
        <w:szCs w:val="16"/>
      </w:rPr>
      <w:tab/>
    </w:r>
    <w:r w:rsidR="00946FBE" w:rsidRPr="00AE3201">
      <w:rPr>
        <w:rFonts w:ascii="Droid Serif" w:hAnsi="Droid Serif" w:cs="Droid Serif"/>
        <w:sz w:val="16"/>
        <w:szCs w:val="16"/>
      </w:rPr>
      <w:t xml:space="preserve">Page </w:t>
    </w:r>
    <w:sdt>
      <w:sdtPr>
        <w:rPr>
          <w:rFonts w:ascii="Droid Serif" w:hAnsi="Droid Serif" w:cs="Droid Serif"/>
          <w:sz w:val="16"/>
          <w:szCs w:val="16"/>
        </w:rPr>
        <w:id w:val="56976638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946FBE" w:rsidRPr="00AE3201">
          <w:rPr>
            <w:rFonts w:ascii="Droid Serif" w:hAnsi="Droid Serif" w:cs="Droid Serif"/>
            <w:sz w:val="16"/>
            <w:szCs w:val="16"/>
          </w:rPr>
          <w:fldChar w:fldCharType="begin"/>
        </w:r>
        <w:r w:rsidR="00946FBE" w:rsidRPr="00AE3201">
          <w:rPr>
            <w:rFonts w:ascii="Droid Serif" w:hAnsi="Droid Serif" w:cs="Droid Serif"/>
            <w:sz w:val="16"/>
            <w:szCs w:val="16"/>
          </w:rPr>
          <w:instrText xml:space="preserve"> PAGE   \* MERGEFORMAT </w:instrText>
        </w:r>
        <w:r w:rsidR="00946FBE" w:rsidRPr="00AE3201">
          <w:rPr>
            <w:rFonts w:ascii="Droid Serif" w:hAnsi="Droid Serif" w:cs="Droid Serif"/>
            <w:sz w:val="16"/>
            <w:szCs w:val="16"/>
          </w:rPr>
          <w:fldChar w:fldCharType="separate"/>
        </w:r>
        <w:r w:rsidR="00173A73">
          <w:rPr>
            <w:rFonts w:ascii="Droid Serif" w:hAnsi="Droid Serif" w:cs="Droid Serif"/>
            <w:noProof/>
            <w:sz w:val="16"/>
            <w:szCs w:val="16"/>
          </w:rPr>
          <w:t>1</w:t>
        </w:r>
        <w:r w:rsidR="00946FBE" w:rsidRPr="00AE3201">
          <w:rPr>
            <w:rFonts w:ascii="Droid Serif" w:hAnsi="Droid Serif" w:cs="Droid Serif"/>
            <w:noProof/>
            <w:sz w:val="16"/>
            <w:szCs w:val="16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73E9B8" w14:textId="77777777" w:rsidR="00946FBE" w:rsidRDefault="00946FBE" w:rsidP="00946FBE">
      <w:r>
        <w:separator/>
      </w:r>
    </w:p>
  </w:footnote>
  <w:footnote w:type="continuationSeparator" w:id="0">
    <w:p w14:paraId="46E843A0" w14:textId="77777777" w:rsidR="00946FBE" w:rsidRDefault="00946FBE" w:rsidP="00946F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3BF62B3"/>
    <w:multiLevelType w:val="hybridMultilevel"/>
    <w:tmpl w:val="6B864CDE"/>
    <w:lvl w:ilvl="0" w:tplc="4B2C3292">
      <w:numFmt w:val="bullet"/>
      <w:lvlText w:val=""/>
      <w:lvlJc w:val="left"/>
      <w:pPr>
        <w:ind w:left="580" w:hanging="360"/>
      </w:pPr>
      <w:rPr>
        <w:rFonts w:ascii="Wingdings" w:eastAsia="Wingdings" w:hAnsi="Wingdings" w:cs="Wingdings" w:hint="default"/>
        <w:w w:val="99"/>
        <w:sz w:val="20"/>
        <w:szCs w:val="20"/>
      </w:rPr>
    </w:lvl>
    <w:lvl w:ilvl="1" w:tplc="64E4ED2A">
      <w:numFmt w:val="bullet"/>
      <w:lvlText w:val="•"/>
      <w:lvlJc w:val="left"/>
      <w:pPr>
        <w:ind w:left="1023" w:hanging="360"/>
      </w:pPr>
      <w:rPr>
        <w:rFonts w:hint="default"/>
      </w:rPr>
    </w:lvl>
    <w:lvl w:ilvl="2" w:tplc="EC4EF360">
      <w:numFmt w:val="bullet"/>
      <w:lvlText w:val="•"/>
      <w:lvlJc w:val="left"/>
      <w:pPr>
        <w:ind w:left="1467" w:hanging="360"/>
      </w:pPr>
      <w:rPr>
        <w:rFonts w:hint="default"/>
      </w:rPr>
    </w:lvl>
    <w:lvl w:ilvl="3" w:tplc="4F6C7BA6">
      <w:numFmt w:val="bullet"/>
      <w:lvlText w:val="•"/>
      <w:lvlJc w:val="left"/>
      <w:pPr>
        <w:ind w:left="1911" w:hanging="360"/>
      </w:pPr>
      <w:rPr>
        <w:rFonts w:hint="default"/>
      </w:rPr>
    </w:lvl>
    <w:lvl w:ilvl="4" w:tplc="1668EB7E">
      <w:numFmt w:val="bullet"/>
      <w:lvlText w:val="•"/>
      <w:lvlJc w:val="left"/>
      <w:pPr>
        <w:ind w:left="2355" w:hanging="360"/>
      </w:pPr>
      <w:rPr>
        <w:rFonts w:hint="default"/>
      </w:rPr>
    </w:lvl>
    <w:lvl w:ilvl="5" w:tplc="05BEA01E">
      <w:numFmt w:val="bullet"/>
      <w:lvlText w:val="•"/>
      <w:lvlJc w:val="left"/>
      <w:pPr>
        <w:ind w:left="2799" w:hanging="360"/>
      </w:pPr>
      <w:rPr>
        <w:rFonts w:hint="default"/>
      </w:rPr>
    </w:lvl>
    <w:lvl w:ilvl="6" w:tplc="47701D3A">
      <w:numFmt w:val="bullet"/>
      <w:lvlText w:val="•"/>
      <w:lvlJc w:val="left"/>
      <w:pPr>
        <w:ind w:left="3243" w:hanging="360"/>
      </w:pPr>
      <w:rPr>
        <w:rFonts w:hint="default"/>
      </w:rPr>
    </w:lvl>
    <w:lvl w:ilvl="7" w:tplc="C25AA092">
      <w:numFmt w:val="bullet"/>
      <w:lvlText w:val="•"/>
      <w:lvlJc w:val="left"/>
      <w:pPr>
        <w:ind w:left="3687" w:hanging="360"/>
      </w:pPr>
      <w:rPr>
        <w:rFonts w:hint="default"/>
      </w:rPr>
    </w:lvl>
    <w:lvl w:ilvl="8" w:tplc="71BA675A">
      <w:numFmt w:val="bullet"/>
      <w:lvlText w:val="•"/>
      <w:lvlJc w:val="left"/>
      <w:pPr>
        <w:ind w:left="4130" w:hanging="360"/>
      </w:pPr>
      <w:rPr>
        <w:rFonts w:hint="default"/>
      </w:rPr>
    </w:lvl>
  </w:abstractNum>
  <w:abstractNum w:abstractNumId="1" w15:restartNumberingAfterBreak="0">
    <w:nsid w:val="384872F3"/>
    <w:multiLevelType w:val="hybridMultilevel"/>
    <w:tmpl w:val="2B6ACC22"/>
    <w:lvl w:ilvl="0" w:tplc="B6F8C736">
      <w:numFmt w:val="bullet"/>
      <w:lvlText w:val=""/>
      <w:lvlJc w:val="left"/>
      <w:pPr>
        <w:ind w:left="940" w:hanging="361"/>
      </w:pPr>
      <w:rPr>
        <w:rFonts w:ascii="Wingdings" w:eastAsia="Wingdings" w:hAnsi="Wingdings" w:cs="Wingdings" w:hint="default"/>
        <w:w w:val="99"/>
        <w:sz w:val="20"/>
        <w:szCs w:val="20"/>
      </w:rPr>
    </w:lvl>
    <w:lvl w:ilvl="1" w:tplc="07BC374A">
      <w:numFmt w:val="bullet"/>
      <w:lvlText w:val="•"/>
      <w:lvlJc w:val="left"/>
      <w:pPr>
        <w:ind w:left="1960" w:hanging="361"/>
      </w:pPr>
      <w:rPr>
        <w:rFonts w:hint="default"/>
      </w:rPr>
    </w:lvl>
    <w:lvl w:ilvl="2" w:tplc="A2AC187E">
      <w:numFmt w:val="bullet"/>
      <w:lvlText w:val="•"/>
      <w:lvlJc w:val="left"/>
      <w:pPr>
        <w:ind w:left="2980" w:hanging="361"/>
      </w:pPr>
      <w:rPr>
        <w:rFonts w:hint="default"/>
      </w:rPr>
    </w:lvl>
    <w:lvl w:ilvl="3" w:tplc="DB805B88">
      <w:numFmt w:val="bullet"/>
      <w:lvlText w:val="•"/>
      <w:lvlJc w:val="left"/>
      <w:pPr>
        <w:ind w:left="4000" w:hanging="361"/>
      </w:pPr>
      <w:rPr>
        <w:rFonts w:hint="default"/>
      </w:rPr>
    </w:lvl>
    <w:lvl w:ilvl="4" w:tplc="FC56F354">
      <w:numFmt w:val="bullet"/>
      <w:lvlText w:val="•"/>
      <w:lvlJc w:val="left"/>
      <w:pPr>
        <w:ind w:left="5020" w:hanging="361"/>
      </w:pPr>
      <w:rPr>
        <w:rFonts w:hint="default"/>
      </w:rPr>
    </w:lvl>
    <w:lvl w:ilvl="5" w:tplc="9F8AF07C">
      <w:numFmt w:val="bullet"/>
      <w:lvlText w:val="•"/>
      <w:lvlJc w:val="left"/>
      <w:pPr>
        <w:ind w:left="6040" w:hanging="361"/>
      </w:pPr>
      <w:rPr>
        <w:rFonts w:hint="default"/>
      </w:rPr>
    </w:lvl>
    <w:lvl w:ilvl="6" w:tplc="8C1231A0">
      <w:numFmt w:val="bullet"/>
      <w:lvlText w:val="•"/>
      <w:lvlJc w:val="left"/>
      <w:pPr>
        <w:ind w:left="7060" w:hanging="361"/>
      </w:pPr>
      <w:rPr>
        <w:rFonts w:hint="default"/>
      </w:rPr>
    </w:lvl>
    <w:lvl w:ilvl="7" w:tplc="293C3E5A">
      <w:numFmt w:val="bullet"/>
      <w:lvlText w:val="•"/>
      <w:lvlJc w:val="left"/>
      <w:pPr>
        <w:ind w:left="8080" w:hanging="361"/>
      </w:pPr>
      <w:rPr>
        <w:rFonts w:hint="default"/>
      </w:rPr>
    </w:lvl>
    <w:lvl w:ilvl="8" w:tplc="54B2A52E">
      <w:numFmt w:val="bullet"/>
      <w:lvlText w:val="•"/>
      <w:lvlJc w:val="left"/>
      <w:pPr>
        <w:ind w:left="9100" w:hanging="361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E09"/>
    <w:rsid w:val="00013D7A"/>
    <w:rsid w:val="00075E8B"/>
    <w:rsid w:val="00083335"/>
    <w:rsid w:val="0008335A"/>
    <w:rsid w:val="00123875"/>
    <w:rsid w:val="0014342A"/>
    <w:rsid w:val="001526EC"/>
    <w:rsid w:val="00173A73"/>
    <w:rsid w:val="001E075B"/>
    <w:rsid w:val="002258F9"/>
    <w:rsid w:val="00253BBF"/>
    <w:rsid w:val="002A26C7"/>
    <w:rsid w:val="003E64B5"/>
    <w:rsid w:val="00432371"/>
    <w:rsid w:val="0047167D"/>
    <w:rsid w:val="00552BB1"/>
    <w:rsid w:val="00560A67"/>
    <w:rsid w:val="006660B9"/>
    <w:rsid w:val="0066645B"/>
    <w:rsid w:val="00685409"/>
    <w:rsid w:val="00695953"/>
    <w:rsid w:val="007013E5"/>
    <w:rsid w:val="007311BD"/>
    <w:rsid w:val="007646BC"/>
    <w:rsid w:val="00785F25"/>
    <w:rsid w:val="00790D02"/>
    <w:rsid w:val="007C53D5"/>
    <w:rsid w:val="007D5D8C"/>
    <w:rsid w:val="007E6D87"/>
    <w:rsid w:val="0080133E"/>
    <w:rsid w:val="00805E06"/>
    <w:rsid w:val="00822063"/>
    <w:rsid w:val="00847BFC"/>
    <w:rsid w:val="008605D8"/>
    <w:rsid w:val="00861B3A"/>
    <w:rsid w:val="00883E09"/>
    <w:rsid w:val="00895B46"/>
    <w:rsid w:val="00897AA2"/>
    <w:rsid w:val="008F003B"/>
    <w:rsid w:val="00946FBE"/>
    <w:rsid w:val="00967341"/>
    <w:rsid w:val="009D0E31"/>
    <w:rsid w:val="00A05020"/>
    <w:rsid w:val="00A5164C"/>
    <w:rsid w:val="00A540D4"/>
    <w:rsid w:val="00AE3201"/>
    <w:rsid w:val="00AE4872"/>
    <w:rsid w:val="00BA1E74"/>
    <w:rsid w:val="00BA7622"/>
    <w:rsid w:val="00BF4098"/>
    <w:rsid w:val="00C059A6"/>
    <w:rsid w:val="00C260C3"/>
    <w:rsid w:val="00CB0736"/>
    <w:rsid w:val="00CC0871"/>
    <w:rsid w:val="00CE6D33"/>
    <w:rsid w:val="00DD015A"/>
    <w:rsid w:val="00DF37E9"/>
    <w:rsid w:val="00E952EA"/>
    <w:rsid w:val="00EC3082"/>
    <w:rsid w:val="00F31E95"/>
    <w:rsid w:val="00FC6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."/>
  <w:listSeparator w:val=","/>
  <w14:docId w14:val="5DB87AB9"/>
  <w15:docId w15:val="{7D7A19D4-8A74-4A74-95CD-55563BD75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pPr>
      <w:spacing w:before="44"/>
      <w:ind w:right="117"/>
      <w:jc w:val="right"/>
      <w:outlineLvl w:val="0"/>
    </w:pPr>
    <w:rPr>
      <w:rFonts w:ascii="Arial Black" w:eastAsia="Arial Black" w:hAnsi="Arial Black" w:cs="Arial Black"/>
      <w:b/>
      <w:bCs/>
      <w:sz w:val="36"/>
      <w:szCs w:val="36"/>
    </w:rPr>
  </w:style>
  <w:style w:type="paragraph" w:styleId="Heading2">
    <w:name w:val="heading 2"/>
    <w:basedOn w:val="Normal"/>
    <w:link w:val="Heading2Char"/>
    <w:uiPriority w:val="1"/>
    <w:qFormat/>
    <w:pPr>
      <w:ind w:left="260"/>
      <w:outlineLvl w:val="1"/>
    </w:pPr>
  </w:style>
  <w:style w:type="paragraph" w:styleId="Heading3">
    <w:name w:val="heading 3"/>
    <w:basedOn w:val="Normal"/>
    <w:uiPriority w:val="1"/>
    <w:qFormat/>
    <w:pPr>
      <w:spacing w:before="59"/>
      <w:ind w:left="220"/>
      <w:outlineLvl w:val="2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940" w:hanging="360"/>
    </w:pPr>
  </w:style>
  <w:style w:type="paragraph" w:customStyle="1" w:styleId="TableParagraph">
    <w:name w:val="Table Paragraph"/>
    <w:basedOn w:val="Normal"/>
    <w:uiPriority w:val="1"/>
    <w:qFormat/>
    <w:pPr>
      <w:spacing w:before="57"/>
      <w:ind w:left="55"/>
    </w:pPr>
  </w:style>
  <w:style w:type="character" w:styleId="Hyperlink">
    <w:name w:val="Hyperlink"/>
    <w:basedOn w:val="DefaultParagraphFont"/>
    <w:uiPriority w:val="99"/>
    <w:unhideWhenUsed/>
    <w:rsid w:val="00946FBE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46FB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46FBE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946FB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46FBE"/>
    <w:rPr>
      <w:rFonts w:ascii="Calibri" w:eastAsia="Calibri" w:hAnsi="Calibri" w:cs="Calibri"/>
    </w:rPr>
  </w:style>
  <w:style w:type="character" w:customStyle="1" w:styleId="Heading2Char">
    <w:name w:val="Heading 2 Char"/>
    <w:basedOn w:val="DefaultParagraphFont"/>
    <w:link w:val="Heading2"/>
    <w:uiPriority w:val="1"/>
    <w:rsid w:val="002258F9"/>
    <w:rPr>
      <w:rFonts w:ascii="Calibri" w:eastAsia="Calibri" w:hAnsi="Calibri" w:cs="Calibri"/>
    </w:rPr>
  </w:style>
  <w:style w:type="table" w:styleId="TableGrid">
    <w:name w:val="Table Grid"/>
    <w:basedOn w:val="TableNormal"/>
    <w:uiPriority w:val="39"/>
    <w:rsid w:val="00805E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C601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6015"/>
    <w:rPr>
      <w:rFonts w:ascii="Segoe UI" w:eastAsia="Calibr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7013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05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sarah.white@slcc.ed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ontracts@slcc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C66451-762E-47D5-B562-6C2E9666D1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SLCC</Company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Allison Sherman</dc:creator>
  <cp:lastModifiedBy>Sarah White</cp:lastModifiedBy>
  <cp:revision>16</cp:revision>
  <cp:lastPrinted>2017-10-11T20:04:00Z</cp:lastPrinted>
  <dcterms:created xsi:type="dcterms:W3CDTF">2021-06-11T20:07:00Z</dcterms:created>
  <dcterms:modified xsi:type="dcterms:W3CDTF">2021-07-12T15:22:00Z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2016-03-21T00:00:00Z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2017-02-02T00:00:00Z</vt:filetime>
  </property>
</Properties>
</file>