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50"/>
        <w:tblW w:w="107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7198"/>
      </w:tblGrid>
      <w:tr w:rsidR="00635890" w14:paraId="60B105A7" w14:textId="77777777" w:rsidTr="00635890">
        <w:trPr>
          <w:trHeight w:val="554"/>
        </w:trPr>
        <w:tc>
          <w:tcPr>
            <w:tcW w:w="3597" w:type="dxa"/>
            <w:vMerge w:val="restart"/>
            <w:tcBorders>
              <w:bottom w:val="single" w:sz="4" w:space="0" w:color="9CC2E4"/>
            </w:tcBorders>
            <w:shd w:val="clear" w:color="auto" w:fill="5B9BD4"/>
          </w:tcPr>
          <w:p w14:paraId="4B9BE024" w14:textId="77777777" w:rsidR="00635890" w:rsidRDefault="00635890" w:rsidP="00635890">
            <w:pPr>
              <w:pStyle w:val="TableParagraph"/>
              <w:rPr>
                <w:sz w:val="20"/>
              </w:rPr>
            </w:pPr>
          </w:p>
          <w:p w14:paraId="35F295DA" w14:textId="77777777" w:rsidR="00635890" w:rsidRDefault="00635890" w:rsidP="00635890">
            <w:pPr>
              <w:pStyle w:val="TableParagraph"/>
              <w:spacing w:before="9"/>
              <w:rPr>
                <w:sz w:val="19"/>
              </w:rPr>
            </w:pPr>
          </w:p>
          <w:p w14:paraId="366B9EB1" w14:textId="77777777" w:rsidR="00635890" w:rsidRDefault="00635890" w:rsidP="00635890">
            <w:pPr>
              <w:pStyle w:val="TableParagraph"/>
              <w:ind w:left="2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F91711" wp14:editId="2601E39D">
                  <wp:extent cx="1959666" cy="738187"/>
                  <wp:effectExtent l="0" t="0" r="2540" b="5080"/>
                  <wp:docPr id="1" name="image1.png" descr="SL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666" cy="738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8" w:type="dxa"/>
            <w:shd w:val="clear" w:color="auto" w:fill="5B9BD4"/>
          </w:tcPr>
          <w:p w14:paraId="59B3C59D" w14:textId="5FD5A3AE" w:rsidR="00635890" w:rsidRDefault="002F7E6D" w:rsidP="00635890">
            <w:pPr>
              <w:pStyle w:val="TableParagraph"/>
              <w:spacing w:line="360" w:lineRule="exact"/>
              <w:ind w:left="3760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VETERANS SERVICES</w:t>
            </w:r>
          </w:p>
        </w:tc>
      </w:tr>
      <w:tr w:rsidR="00635890" w14:paraId="38EBAA82" w14:textId="77777777" w:rsidTr="00635890">
        <w:trPr>
          <w:trHeight w:val="1610"/>
        </w:trPr>
        <w:tc>
          <w:tcPr>
            <w:tcW w:w="3597" w:type="dxa"/>
            <w:vMerge/>
            <w:tcBorders>
              <w:top w:val="nil"/>
              <w:bottom w:val="single" w:sz="4" w:space="0" w:color="9CC2E4"/>
            </w:tcBorders>
            <w:shd w:val="clear" w:color="auto" w:fill="5B9BD4"/>
          </w:tcPr>
          <w:p w14:paraId="0232CDE9" w14:textId="77777777" w:rsidR="00635890" w:rsidRDefault="00635890" w:rsidP="00635890">
            <w:pPr>
              <w:rPr>
                <w:sz w:val="2"/>
                <w:szCs w:val="2"/>
              </w:rPr>
            </w:pPr>
          </w:p>
        </w:tc>
        <w:tc>
          <w:tcPr>
            <w:tcW w:w="7198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721208E2" w14:textId="77777777" w:rsidR="00635890" w:rsidRDefault="00635890" w:rsidP="00635890">
            <w:pPr>
              <w:pStyle w:val="TableParagraph"/>
              <w:spacing w:before="309" w:line="259" w:lineRule="auto"/>
              <w:ind w:left="3030" w:hanging="1501"/>
              <w:rPr>
                <w:sz w:val="36"/>
              </w:rPr>
            </w:pPr>
            <w:r>
              <w:rPr>
                <w:sz w:val="36"/>
              </w:rPr>
              <w:t>2021-2022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ANNUAL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ASSESSMENT SUMMARY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RESULTS</w:t>
            </w:r>
          </w:p>
        </w:tc>
      </w:tr>
    </w:tbl>
    <w:p w14:paraId="52B6BCDE" w14:textId="70EBD700" w:rsidR="00E06934" w:rsidRDefault="004C6C6C"/>
    <w:p w14:paraId="22A40A45" w14:textId="0A2AC8DE" w:rsidR="00635890" w:rsidRDefault="00635890"/>
    <w:p w14:paraId="4B881B60" w14:textId="54F06115" w:rsidR="00EA6D0C" w:rsidRPr="00EE19E3" w:rsidRDefault="00635890">
      <w:pPr>
        <w:rPr>
          <w:b/>
          <w:bCs/>
          <w:sz w:val="28"/>
          <w:szCs w:val="28"/>
        </w:rPr>
      </w:pPr>
      <w:r w:rsidRPr="00EE19E3">
        <w:rPr>
          <w:b/>
          <w:bCs/>
          <w:color w:val="2E5395"/>
          <w:sz w:val="28"/>
          <w:szCs w:val="28"/>
        </w:rPr>
        <w:t>Project (Assessment) Title</w:t>
      </w:r>
      <w:r w:rsidRPr="00EE19E3">
        <w:rPr>
          <w:b/>
          <w:bCs/>
          <w:sz w:val="28"/>
          <w:szCs w:val="28"/>
        </w:rPr>
        <w:t xml:space="preserve">: </w:t>
      </w:r>
    </w:p>
    <w:p w14:paraId="3B4943CE" w14:textId="2B6B186B" w:rsidR="00635890" w:rsidRDefault="00635890">
      <w:pPr>
        <w:rPr>
          <w:b/>
          <w:bCs/>
          <w:sz w:val="20"/>
          <w:szCs w:val="20"/>
        </w:rPr>
      </w:pPr>
      <w:r w:rsidRPr="001E6ACB">
        <w:rPr>
          <w:b/>
          <w:bCs/>
          <w:sz w:val="20"/>
          <w:szCs w:val="20"/>
        </w:rPr>
        <w:t>Texting Campaign</w:t>
      </w:r>
      <w:r w:rsidR="00AB20D8">
        <w:rPr>
          <w:b/>
          <w:bCs/>
          <w:sz w:val="20"/>
          <w:szCs w:val="20"/>
        </w:rPr>
        <w:t>/Costs</w:t>
      </w:r>
      <w:r w:rsidRPr="001E6ACB">
        <w:rPr>
          <w:b/>
          <w:bCs/>
          <w:sz w:val="20"/>
          <w:szCs w:val="20"/>
        </w:rPr>
        <w:t xml:space="preserve"> </w:t>
      </w:r>
      <w:r w:rsidR="004C4955" w:rsidRPr="001E6ACB">
        <w:rPr>
          <w:b/>
          <w:bCs/>
          <w:sz w:val="20"/>
          <w:szCs w:val="20"/>
        </w:rPr>
        <w:t xml:space="preserve">(Signal Vine) </w:t>
      </w:r>
    </w:p>
    <w:p w14:paraId="581BAE03" w14:textId="77777777" w:rsidR="0011470B" w:rsidRPr="0011470B" w:rsidRDefault="0011470B">
      <w:pPr>
        <w:rPr>
          <w:b/>
          <w:bCs/>
          <w:sz w:val="20"/>
          <w:szCs w:val="20"/>
        </w:rPr>
      </w:pPr>
    </w:p>
    <w:p w14:paraId="3EEFF333" w14:textId="4141917D" w:rsidR="00001898" w:rsidRDefault="003B46B6">
      <w:pPr>
        <w:rPr>
          <w:b/>
          <w:bCs/>
          <w:color w:val="1F4E79" w:themeColor="accent5" w:themeShade="80"/>
          <w:sz w:val="32"/>
          <w:szCs w:val="32"/>
        </w:rPr>
      </w:pPr>
      <w:r w:rsidRPr="00EE19E3">
        <w:rPr>
          <w:b/>
          <w:bCs/>
          <w:color w:val="1F4E79" w:themeColor="accent5" w:themeShade="80"/>
          <w:sz w:val="28"/>
          <w:szCs w:val="28"/>
        </w:rPr>
        <w:t xml:space="preserve">College-wide </w:t>
      </w:r>
      <w:r w:rsidRPr="00EE19E3">
        <w:rPr>
          <w:b/>
          <w:bCs/>
          <w:color w:val="002060"/>
          <w:sz w:val="28"/>
          <w:szCs w:val="28"/>
        </w:rPr>
        <w:t>Strategic</w:t>
      </w:r>
      <w:r w:rsidRPr="00EE19E3">
        <w:rPr>
          <w:b/>
          <w:bCs/>
          <w:color w:val="1F4E79" w:themeColor="accent5" w:themeShade="80"/>
          <w:sz w:val="28"/>
          <w:szCs w:val="28"/>
        </w:rPr>
        <w:t xml:space="preserve"> Goal</w:t>
      </w:r>
      <w:r w:rsidR="00EE7F05">
        <w:rPr>
          <w:b/>
          <w:bCs/>
          <w:color w:val="1F4E79" w:themeColor="accent5" w:themeShade="80"/>
          <w:sz w:val="32"/>
          <w:szCs w:val="32"/>
        </w:rPr>
        <w:t xml:space="preserve">:  </w:t>
      </w:r>
    </w:p>
    <w:p w14:paraId="7E3E7FE4" w14:textId="1ABBDDD1" w:rsidR="008B152C" w:rsidRPr="001347D1" w:rsidRDefault="0042235F" w:rsidP="003C3E3B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1347D1">
        <w:rPr>
          <w:b/>
          <w:bCs/>
          <w:sz w:val="20"/>
          <w:szCs w:val="20"/>
        </w:rPr>
        <w:t xml:space="preserve">Retention: </w:t>
      </w:r>
      <w:r w:rsidR="00000717" w:rsidRPr="001347D1">
        <w:rPr>
          <w:b/>
          <w:bCs/>
          <w:sz w:val="20"/>
          <w:szCs w:val="20"/>
        </w:rPr>
        <w:t xml:space="preserve">Increase student semester completion </w:t>
      </w:r>
      <w:r w:rsidR="00D27067" w:rsidRPr="001347D1">
        <w:rPr>
          <w:b/>
          <w:bCs/>
          <w:sz w:val="20"/>
          <w:szCs w:val="20"/>
        </w:rPr>
        <w:t xml:space="preserve">up through graduation </w:t>
      </w:r>
    </w:p>
    <w:p w14:paraId="7955999C" w14:textId="0AFD8D87" w:rsidR="009E3A04" w:rsidRPr="001347D1" w:rsidRDefault="00DC6A1B" w:rsidP="00746A67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</w:pPr>
      <w:r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Equity: </w:t>
      </w:r>
      <w:r w:rsidR="00242629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Achieve </w:t>
      </w:r>
      <w:r w:rsidR="0042235F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e</w:t>
      </w:r>
      <w:r w:rsidR="00242629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quity</w:t>
      </w:r>
      <w:r w:rsidR="00FC4C05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for</w:t>
      </w:r>
      <w:r w:rsidR="00CC3CC8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on-time </w:t>
      </w:r>
      <w:r w:rsidR="001D02BB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GI Bill educational funding</w:t>
      </w:r>
      <w:r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(Tuition – Housing – Book Stipend)</w:t>
      </w:r>
      <w:r w:rsidR="00CC3CC8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for </w:t>
      </w:r>
      <w:r w:rsidR="00F458C2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all</w:t>
      </w:r>
      <w:r w:rsidR="00CC3CC8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student veteran</w:t>
      </w:r>
      <w:r w:rsidR="00F458C2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s</w:t>
      </w:r>
      <w:r w:rsidR="00087DA3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through </w:t>
      </w:r>
      <w:r w:rsidR="00114E6C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clear and resourceful</w:t>
      </w:r>
      <w:r w:rsidR="00DF69B6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</w:t>
      </w:r>
      <w:r w:rsidR="00957467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communication </w:t>
      </w:r>
      <w:r w:rsidR="00F458C2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so all students may </w:t>
      </w:r>
      <w:r w:rsidR="001328B6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obtain their GI Bill educational benefits </w:t>
      </w:r>
      <w:r w:rsidR="009E7AD5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promptly</w:t>
      </w:r>
      <w:r w:rsidR="001328B6" w:rsidRPr="001347D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and accurately each semester</w:t>
      </w:r>
    </w:p>
    <w:p w14:paraId="757471A9" w14:textId="534090C7" w:rsidR="00311E88" w:rsidRPr="00C45E07" w:rsidRDefault="00311E88" w:rsidP="00C45E07">
      <w:pPr>
        <w:widowControl/>
        <w:shd w:val="clear" w:color="auto" w:fill="FFFFFF"/>
        <w:autoSpaceDE/>
        <w:autoSpaceDN/>
        <w:spacing w:before="100" w:beforeAutospacing="1"/>
        <w:rPr>
          <w:rFonts w:asciiTheme="majorHAnsi" w:eastAsia="Times New Roman" w:hAnsiTheme="majorHAnsi" w:cstheme="majorHAnsi"/>
          <w:b/>
          <w:bCs/>
          <w:color w:val="002060"/>
          <w:sz w:val="28"/>
          <w:szCs w:val="28"/>
        </w:rPr>
      </w:pPr>
      <w:r w:rsidRPr="00C45E07">
        <w:rPr>
          <w:rFonts w:asciiTheme="majorHAnsi" w:eastAsia="Times New Roman" w:hAnsiTheme="majorHAnsi" w:cstheme="majorHAnsi"/>
          <w:b/>
          <w:bCs/>
          <w:color w:val="002060"/>
          <w:sz w:val="28"/>
          <w:szCs w:val="28"/>
        </w:rPr>
        <w:t>Assessment Overview</w:t>
      </w:r>
    </w:p>
    <w:p w14:paraId="44AC18CC" w14:textId="77777777" w:rsidR="00F71DF4" w:rsidRPr="0076501A" w:rsidRDefault="00346C66" w:rsidP="00C45E07">
      <w:pPr>
        <w:rPr>
          <w:b/>
          <w:bCs/>
          <w:sz w:val="20"/>
          <w:szCs w:val="20"/>
        </w:rPr>
      </w:pPr>
      <w:r w:rsidRPr="0076501A">
        <w:rPr>
          <w:b/>
          <w:bCs/>
          <w:sz w:val="20"/>
          <w:szCs w:val="20"/>
        </w:rPr>
        <w:t xml:space="preserve">The texting campaign assessment </w:t>
      </w:r>
      <w:r w:rsidR="003B524B" w:rsidRPr="0076501A">
        <w:rPr>
          <w:b/>
          <w:bCs/>
          <w:sz w:val="20"/>
          <w:szCs w:val="20"/>
        </w:rPr>
        <w:t>is</w:t>
      </w:r>
      <w:r w:rsidR="00F1037B" w:rsidRPr="0076501A">
        <w:rPr>
          <w:b/>
          <w:bCs/>
          <w:sz w:val="20"/>
          <w:szCs w:val="20"/>
        </w:rPr>
        <w:t xml:space="preserve"> to </w:t>
      </w:r>
      <w:r w:rsidR="00900116" w:rsidRPr="0076501A">
        <w:rPr>
          <w:b/>
          <w:bCs/>
          <w:sz w:val="20"/>
          <w:szCs w:val="20"/>
        </w:rPr>
        <w:t>research</w:t>
      </w:r>
      <w:r w:rsidR="00FC7EB7" w:rsidRPr="0076501A">
        <w:rPr>
          <w:b/>
          <w:bCs/>
          <w:sz w:val="20"/>
          <w:szCs w:val="20"/>
        </w:rPr>
        <w:t xml:space="preserve"> </w:t>
      </w:r>
      <w:r w:rsidR="00900116" w:rsidRPr="0076501A">
        <w:rPr>
          <w:b/>
          <w:bCs/>
          <w:sz w:val="20"/>
          <w:szCs w:val="20"/>
        </w:rPr>
        <w:t xml:space="preserve">Salt Lake Community College’s texting program ‘Signal-Vine’.  </w:t>
      </w:r>
      <w:r w:rsidR="00F71DF4" w:rsidRPr="0076501A">
        <w:rPr>
          <w:b/>
          <w:bCs/>
          <w:sz w:val="20"/>
          <w:szCs w:val="20"/>
        </w:rPr>
        <w:t xml:space="preserve">Research would include: </w:t>
      </w:r>
    </w:p>
    <w:p w14:paraId="11C6279D" w14:textId="14C98FD2" w:rsidR="00C40A0B" w:rsidRPr="0076501A" w:rsidRDefault="00B912E4" w:rsidP="00C40A0B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76501A">
        <w:rPr>
          <w:b/>
          <w:bCs/>
          <w:sz w:val="20"/>
          <w:szCs w:val="20"/>
        </w:rPr>
        <w:t>Contract cost</w:t>
      </w:r>
      <w:r w:rsidR="003C2A2D" w:rsidRPr="0076501A">
        <w:rPr>
          <w:b/>
          <w:bCs/>
          <w:sz w:val="20"/>
          <w:szCs w:val="20"/>
        </w:rPr>
        <w:t xml:space="preserve">: </w:t>
      </w:r>
      <w:r w:rsidR="008F2ADB">
        <w:rPr>
          <w:b/>
          <w:bCs/>
          <w:sz w:val="20"/>
          <w:szCs w:val="20"/>
        </w:rPr>
        <w:t xml:space="preserve">Investigate </w:t>
      </w:r>
      <w:r w:rsidR="003C2A2D" w:rsidRPr="0076501A">
        <w:rPr>
          <w:b/>
          <w:bCs/>
          <w:sz w:val="20"/>
          <w:szCs w:val="20"/>
        </w:rPr>
        <w:t xml:space="preserve">Group and Individual texting </w:t>
      </w:r>
    </w:p>
    <w:p w14:paraId="566A0B1F" w14:textId="69A67F6C" w:rsidR="00C05852" w:rsidRPr="0076501A" w:rsidRDefault="00AC44FE" w:rsidP="00745126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76501A">
        <w:rPr>
          <w:b/>
          <w:bCs/>
          <w:sz w:val="20"/>
          <w:szCs w:val="20"/>
        </w:rPr>
        <w:t>Texting Platform</w:t>
      </w:r>
      <w:r w:rsidR="00906E48" w:rsidRPr="0076501A">
        <w:rPr>
          <w:b/>
          <w:bCs/>
          <w:sz w:val="20"/>
          <w:szCs w:val="20"/>
        </w:rPr>
        <w:t xml:space="preserve">s: two-way texting -vs- </w:t>
      </w:r>
      <w:r w:rsidR="00272F3C" w:rsidRPr="0076501A">
        <w:rPr>
          <w:b/>
          <w:bCs/>
          <w:sz w:val="20"/>
          <w:szCs w:val="20"/>
        </w:rPr>
        <w:t>one-way texting (to students)</w:t>
      </w:r>
      <w:r w:rsidR="00C05852" w:rsidRPr="0076501A">
        <w:rPr>
          <w:b/>
          <w:bCs/>
          <w:sz w:val="20"/>
          <w:szCs w:val="20"/>
        </w:rPr>
        <w:t>; unlimited texting</w:t>
      </w:r>
    </w:p>
    <w:p w14:paraId="33735104" w14:textId="3641F8CF" w:rsidR="00745126" w:rsidRPr="0076501A" w:rsidRDefault="007A0FB5" w:rsidP="00745126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76501A">
        <w:rPr>
          <w:b/>
          <w:bCs/>
          <w:sz w:val="20"/>
          <w:szCs w:val="20"/>
        </w:rPr>
        <w:t>Text response rate</w:t>
      </w:r>
      <w:r w:rsidR="00DC13F7" w:rsidRPr="0076501A">
        <w:rPr>
          <w:b/>
          <w:bCs/>
          <w:sz w:val="20"/>
          <w:szCs w:val="20"/>
        </w:rPr>
        <w:t>/time</w:t>
      </w:r>
      <w:r w:rsidRPr="0076501A">
        <w:rPr>
          <w:b/>
          <w:bCs/>
          <w:sz w:val="20"/>
          <w:szCs w:val="20"/>
        </w:rPr>
        <w:t xml:space="preserve"> comparative to </w:t>
      </w:r>
      <w:proofErr w:type="spellStart"/>
      <w:r w:rsidRPr="0076501A">
        <w:rPr>
          <w:b/>
          <w:bCs/>
          <w:sz w:val="20"/>
          <w:szCs w:val="20"/>
        </w:rPr>
        <w:t>BruinMail</w:t>
      </w:r>
      <w:proofErr w:type="spellEnd"/>
      <w:r w:rsidRPr="0076501A">
        <w:rPr>
          <w:b/>
          <w:bCs/>
          <w:sz w:val="20"/>
          <w:szCs w:val="20"/>
        </w:rPr>
        <w:t xml:space="preserve"> and </w:t>
      </w:r>
      <w:proofErr w:type="spellStart"/>
      <w:r w:rsidRPr="0076501A">
        <w:rPr>
          <w:b/>
          <w:bCs/>
          <w:sz w:val="20"/>
          <w:szCs w:val="20"/>
        </w:rPr>
        <w:t>MySuccess</w:t>
      </w:r>
      <w:proofErr w:type="spellEnd"/>
      <w:r w:rsidRPr="0076501A">
        <w:rPr>
          <w:b/>
          <w:bCs/>
          <w:sz w:val="20"/>
          <w:szCs w:val="20"/>
        </w:rPr>
        <w:t xml:space="preserve"> response </w:t>
      </w:r>
      <w:r w:rsidR="00DC13F7" w:rsidRPr="0076501A">
        <w:rPr>
          <w:b/>
          <w:bCs/>
          <w:sz w:val="20"/>
          <w:szCs w:val="20"/>
        </w:rPr>
        <w:t>rate/time</w:t>
      </w:r>
    </w:p>
    <w:p w14:paraId="544B0585" w14:textId="594CEC62" w:rsidR="00084734" w:rsidRPr="0076501A" w:rsidRDefault="00FD7D8E" w:rsidP="00745126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76501A">
        <w:rPr>
          <w:b/>
          <w:bCs/>
          <w:sz w:val="20"/>
          <w:szCs w:val="20"/>
        </w:rPr>
        <w:t xml:space="preserve">Reliably </w:t>
      </w:r>
      <w:r w:rsidR="00F32343" w:rsidRPr="0076501A">
        <w:rPr>
          <w:b/>
          <w:bCs/>
          <w:sz w:val="20"/>
          <w:szCs w:val="20"/>
        </w:rPr>
        <w:t xml:space="preserve">engage and </w:t>
      </w:r>
      <w:r w:rsidR="00084734" w:rsidRPr="0076501A">
        <w:rPr>
          <w:b/>
          <w:bCs/>
          <w:sz w:val="20"/>
          <w:szCs w:val="20"/>
        </w:rPr>
        <w:t xml:space="preserve">immediately </w:t>
      </w:r>
      <w:r w:rsidR="00F32343" w:rsidRPr="0076501A">
        <w:rPr>
          <w:b/>
          <w:bCs/>
          <w:sz w:val="20"/>
          <w:szCs w:val="20"/>
        </w:rPr>
        <w:t>interact with student veterans</w:t>
      </w:r>
      <w:r w:rsidR="00763431" w:rsidRPr="0076501A">
        <w:rPr>
          <w:b/>
          <w:bCs/>
          <w:sz w:val="20"/>
          <w:szCs w:val="20"/>
        </w:rPr>
        <w:t xml:space="preserve"> through texting</w:t>
      </w:r>
      <w:r w:rsidR="00F32343" w:rsidRPr="0076501A">
        <w:rPr>
          <w:b/>
          <w:bCs/>
          <w:sz w:val="20"/>
          <w:szCs w:val="20"/>
        </w:rPr>
        <w:t xml:space="preserve"> </w:t>
      </w:r>
      <w:r w:rsidR="00084734" w:rsidRPr="0076501A">
        <w:rPr>
          <w:b/>
          <w:bCs/>
          <w:sz w:val="20"/>
          <w:szCs w:val="20"/>
        </w:rPr>
        <w:t>when a</w:t>
      </w:r>
      <w:r w:rsidR="00A11EC1" w:rsidRPr="0076501A">
        <w:rPr>
          <w:b/>
          <w:bCs/>
          <w:sz w:val="20"/>
          <w:szCs w:val="20"/>
        </w:rPr>
        <w:t xml:space="preserve">n issue with GI Bill funding or course work </w:t>
      </w:r>
      <w:r w:rsidR="000210CC" w:rsidRPr="0076501A">
        <w:rPr>
          <w:b/>
          <w:bCs/>
          <w:sz w:val="20"/>
          <w:szCs w:val="20"/>
        </w:rPr>
        <w:t>that could delay funding of tuition and housing</w:t>
      </w:r>
      <w:r w:rsidR="00A13D3B">
        <w:rPr>
          <w:b/>
          <w:bCs/>
          <w:sz w:val="20"/>
          <w:szCs w:val="20"/>
        </w:rPr>
        <w:t xml:space="preserve"> payments</w:t>
      </w:r>
    </w:p>
    <w:p w14:paraId="4A38473D" w14:textId="4FE11573" w:rsidR="000210CC" w:rsidRPr="0076501A" w:rsidRDefault="00737D09" w:rsidP="00745126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76501A">
        <w:rPr>
          <w:b/>
          <w:bCs/>
          <w:sz w:val="20"/>
          <w:szCs w:val="20"/>
        </w:rPr>
        <w:t xml:space="preserve">Texting the student veteran would </w:t>
      </w:r>
      <w:r w:rsidR="00930800" w:rsidRPr="0076501A">
        <w:rPr>
          <w:b/>
          <w:bCs/>
          <w:sz w:val="20"/>
          <w:szCs w:val="20"/>
        </w:rPr>
        <w:t>almost guarantee</w:t>
      </w:r>
      <w:r w:rsidRPr="0076501A">
        <w:rPr>
          <w:b/>
          <w:bCs/>
          <w:sz w:val="20"/>
          <w:szCs w:val="20"/>
        </w:rPr>
        <w:t xml:space="preserve"> a quick response </w:t>
      </w:r>
      <w:r w:rsidR="00930800" w:rsidRPr="0076501A">
        <w:rPr>
          <w:b/>
          <w:bCs/>
          <w:sz w:val="20"/>
          <w:szCs w:val="20"/>
        </w:rPr>
        <w:t xml:space="preserve">to correct the </w:t>
      </w:r>
      <w:r w:rsidR="002B5CB2" w:rsidRPr="0076501A">
        <w:rPr>
          <w:b/>
          <w:bCs/>
          <w:sz w:val="20"/>
          <w:szCs w:val="20"/>
        </w:rPr>
        <w:t>issue to assure each student their GI Bill educational benefits are being promptly processed</w:t>
      </w:r>
    </w:p>
    <w:p w14:paraId="0900B98B" w14:textId="4F1C782C" w:rsidR="003212ED" w:rsidRDefault="00182989" w:rsidP="00166A48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76501A">
        <w:rPr>
          <w:b/>
          <w:bCs/>
          <w:sz w:val="20"/>
          <w:szCs w:val="20"/>
        </w:rPr>
        <w:t xml:space="preserve">Compare </w:t>
      </w:r>
      <w:r w:rsidR="006A74FC" w:rsidRPr="0076501A">
        <w:rPr>
          <w:b/>
          <w:bCs/>
          <w:sz w:val="20"/>
          <w:szCs w:val="20"/>
        </w:rPr>
        <w:t xml:space="preserve">GI Bill tuition/housing delays </w:t>
      </w:r>
      <w:r w:rsidR="007571AB" w:rsidRPr="0076501A">
        <w:rPr>
          <w:b/>
          <w:bCs/>
          <w:sz w:val="20"/>
          <w:szCs w:val="20"/>
        </w:rPr>
        <w:t>and payment time-frame</w:t>
      </w:r>
      <w:r w:rsidR="009B3398" w:rsidRPr="0076501A">
        <w:rPr>
          <w:b/>
          <w:bCs/>
          <w:sz w:val="20"/>
          <w:szCs w:val="20"/>
        </w:rPr>
        <w:t>s</w:t>
      </w:r>
      <w:r w:rsidR="007571AB" w:rsidRPr="0076501A">
        <w:rPr>
          <w:b/>
          <w:bCs/>
          <w:sz w:val="20"/>
          <w:szCs w:val="20"/>
        </w:rPr>
        <w:t xml:space="preserve"> </w:t>
      </w:r>
      <w:r w:rsidR="009B3398" w:rsidRPr="0076501A">
        <w:rPr>
          <w:b/>
          <w:bCs/>
          <w:sz w:val="20"/>
          <w:szCs w:val="20"/>
        </w:rPr>
        <w:t>relative to</w:t>
      </w:r>
      <w:r w:rsidR="007571AB" w:rsidRPr="0076501A">
        <w:rPr>
          <w:b/>
          <w:bCs/>
          <w:sz w:val="20"/>
          <w:szCs w:val="20"/>
        </w:rPr>
        <w:t xml:space="preserve"> texting </w:t>
      </w:r>
      <w:r w:rsidR="003B5842" w:rsidRPr="0076501A">
        <w:rPr>
          <w:b/>
          <w:bCs/>
          <w:sz w:val="20"/>
          <w:szCs w:val="20"/>
        </w:rPr>
        <w:t xml:space="preserve">response time </w:t>
      </w:r>
      <w:r w:rsidR="007571AB" w:rsidRPr="0076501A">
        <w:rPr>
          <w:b/>
          <w:bCs/>
          <w:sz w:val="20"/>
          <w:szCs w:val="20"/>
        </w:rPr>
        <w:t xml:space="preserve">and </w:t>
      </w:r>
      <w:proofErr w:type="spellStart"/>
      <w:r w:rsidR="007571AB" w:rsidRPr="0076501A">
        <w:rPr>
          <w:b/>
          <w:bCs/>
          <w:sz w:val="20"/>
          <w:szCs w:val="20"/>
        </w:rPr>
        <w:t>BruinMail</w:t>
      </w:r>
      <w:proofErr w:type="spellEnd"/>
      <w:r w:rsidR="007571AB" w:rsidRPr="0076501A">
        <w:rPr>
          <w:b/>
          <w:bCs/>
          <w:sz w:val="20"/>
          <w:szCs w:val="20"/>
        </w:rPr>
        <w:t>/</w:t>
      </w:r>
      <w:proofErr w:type="spellStart"/>
      <w:r w:rsidR="007571AB" w:rsidRPr="0076501A">
        <w:rPr>
          <w:b/>
          <w:bCs/>
          <w:sz w:val="20"/>
          <w:szCs w:val="20"/>
        </w:rPr>
        <w:t>MySuccess</w:t>
      </w:r>
      <w:proofErr w:type="spellEnd"/>
      <w:r w:rsidR="009B3398" w:rsidRPr="0076501A">
        <w:rPr>
          <w:b/>
          <w:bCs/>
          <w:sz w:val="20"/>
          <w:szCs w:val="20"/>
        </w:rPr>
        <w:t xml:space="preserve"> </w:t>
      </w:r>
      <w:r w:rsidR="003B5842" w:rsidRPr="0076501A">
        <w:rPr>
          <w:b/>
          <w:bCs/>
          <w:sz w:val="20"/>
          <w:szCs w:val="20"/>
        </w:rPr>
        <w:t>response time</w:t>
      </w:r>
    </w:p>
    <w:p w14:paraId="123B0C60" w14:textId="77777777" w:rsidR="00166A48" w:rsidRPr="0076501A" w:rsidRDefault="00166A48" w:rsidP="00166A48">
      <w:pPr>
        <w:pStyle w:val="ListParagraph"/>
        <w:rPr>
          <w:b/>
          <w:bCs/>
          <w:sz w:val="20"/>
          <w:szCs w:val="20"/>
        </w:rPr>
      </w:pPr>
    </w:p>
    <w:p w14:paraId="174FCDC7" w14:textId="74D0DC96" w:rsidR="001D0497" w:rsidRPr="00134C69" w:rsidRDefault="00E43400" w:rsidP="00134C69">
      <w:pPr>
        <w:rPr>
          <w:b/>
          <w:bCs/>
          <w:sz w:val="28"/>
          <w:szCs w:val="28"/>
        </w:rPr>
      </w:pPr>
      <w:r w:rsidRPr="00134C69">
        <w:rPr>
          <w:b/>
          <w:bCs/>
          <w:color w:val="002060"/>
          <w:sz w:val="28"/>
          <w:szCs w:val="28"/>
        </w:rPr>
        <w:t>Methodology</w:t>
      </w:r>
      <w:r w:rsidRPr="00134C69">
        <w:rPr>
          <w:b/>
          <w:bCs/>
          <w:color w:val="002060"/>
          <w:spacing w:val="-19"/>
          <w:sz w:val="28"/>
          <w:szCs w:val="28"/>
        </w:rPr>
        <w:t xml:space="preserve"> </w:t>
      </w:r>
      <w:r w:rsidRPr="00134C69">
        <w:rPr>
          <w:b/>
          <w:bCs/>
          <w:color w:val="002060"/>
          <w:sz w:val="28"/>
          <w:szCs w:val="28"/>
        </w:rPr>
        <w:t xml:space="preserve">(Plan/Method) </w:t>
      </w:r>
    </w:p>
    <w:p w14:paraId="63CF8B9D" w14:textId="1917A64F" w:rsidR="00242629" w:rsidRPr="001347D1" w:rsidRDefault="009D0EF5" w:rsidP="00134C69">
      <w:pPr>
        <w:rPr>
          <w:b/>
          <w:bCs/>
          <w:sz w:val="24"/>
          <w:szCs w:val="24"/>
        </w:rPr>
      </w:pPr>
      <w:r w:rsidRPr="001347D1">
        <w:rPr>
          <w:b/>
          <w:bCs/>
          <w:sz w:val="24"/>
          <w:szCs w:val="24"/>
        </w:rPr>
        <w:t xml:space="preserve">Alert student veterans immediately through text the below </w:t>
      </w:r>
      <w:r w:rsidR="00D30E99">
        <w:rPr>
          <w:b/>
          <w:bCs/>
          <w:sz w:val="24"/>
          <w:szCs w:val="24"/>
        </w:rPr>
        <w:t>flagged indicator</w:t>
      </w:r>
      <w:r w:rsidRPr="001347D1">
        <w:rPr>
          <w:b/>
          <w:bCs/>
          <w:sz w:val="24"/>
          <w:szCs w:val="24"/>
        </w:rPr>
        <w:t xml:space="preserve">: </w:t>
      </w:r>
      <w:r w:rsidR="001D7AE1" w:rsidRPr="001347D1">
        <w:rPr>
          <w:b/>
          <w:bCs/>
          <w:sz w:val="24"/>
          <w:szCs w:val="24"/>
        </w:rPr>
        <w:t xml:space="preserve"> </w:t>
      </w:r>
      <w:r w:rsidR="00E0292B" w:rsidRPr="001347D1">
        <w:rPr>
          <w:b/>
          <w:bCs/>
          <w:sz w:val="24"/>
          <w:szCs w:val="24"/>
        </w:rPr>
        <w:t xml:space="preserve"> </w:t>
      </w:r>
    </w:p>
    <w:p w14:paraId="34EAC6CF" w14:textId="54893AC4" w:rsidR="00F32DE5" w:rsidRDefault="00C57ACE" w:rsidP="00076D6C">
      <w:pPr>
        <w:pStyle w:val="ListParagraph"/>
        <w:rPr>
          <w:b/>
          <w:bCs/>
          <w:sz w:val="20"/>
          <w:szCs w:val="20"/>
        </w:rPr>
      </w:pPr>
      <w:r w:rsidRPr="001347D1">
        <w:rPr>
          <w:b/>
          <w:bCs/>
          <w:sz w:val="20"/>
          <w:szCs w:val="20"/>
        </w:rPr>
        <w:t>Immediately</w:t>
      </w:r>
      <w:r w:rsidR="00F32DE5" w:rsidRPr="001347D1">
        <w:rPr>
          <w:b/>
          <w:bCs/>
          <w:sz w:val="20"/>
          <w:szCs w:val="20"/>
        </w:rPr>
        <w:t xml:space="preserve"> communicate</w:t>
      </w:r>
      <w:r w:rsidR="006304C5" w:rsidRPr="001347D1">
        <w:rPr>
          <w:b/>
          <w:bCs/>
          <w:sz w:val="20"/>
          <w:szCs w:val="20"/>
        </w:rPr>
        <w:t xml:space="preserve"> (Flagged through MySuccess)</w:t>
      </w:r>
      <w:r w:rsidR="00F32DE5" w:rsidRPr="001347D1">
        <w:rPr>
          <w:b/>
          <w:bCs/>
          <w:sz w:val="20"/>
          <w:szCs w:val="20"/>
        </w:rPr>
        <w:t xml:space="preserve">: </w:t>
      </w:r>
    </w:p>
    <w:p w14:paraId="2FA0559C" w14:textId="77777777" w:rsidR="00076D6C" w:rsidRPr="001347D1" w:rsidRDefault="00076D6C" w:rsidP="00076D6C">
      <w:pPr>
        <w:pStyle w:val="ListParagraph"/>
        <w:rPr>
          <w:b/>
          <w:bCs/>
          <w:sz w:val="20"/>
          <w:szCs w:val="20"/>
        </w:rPr>
      </w:pPr>
    </w:p>
    <w:p w14:paraId="2FA8AA17" w14:textId="77777777" w:rsidR="00E45640" w:rsidRPr="00E45640" w:rsidRDefault="00E45640" w:rsidP="00E45640">
      <w:pPr>
        <w:pStyle w:val="ListParagraph"/>
        <w:ind w:left="1440"/>
        <w:rPr>
          <w:b/>
          <w:bCs/>
          <w:sz w:val="20"/>
          <w:szCs w:val="20"/>
        </w:rPr>
      </w:pPr>
      <w:r w:rsidRPr="00E45640">
        <w:rPr>
          <w:b/>
          <w:bCs/>
          <w:sz w:val="20"/>
          <w:szCs w:val="20"/>
        </w:rPr>
        <w:t xml:space="preserve">Credit Hour Discrepancy </w:t>
      </w:r>
    </w:p>
    <w:p w14:paraId="74921383" w14:textId="77777777" w:rsidR="00E45640" w:rsidRPr="00E45640" w:rsidRDefault="00E45640" w:rsidP="00E45640">
      <w:pPr>
        <w:pStyle w:val="ListParagraph"/>
        <w:ind w:left="1440"/>
        <w:rPr>
          <w:b/>
          <w:bCs/>
          <w:sz w:val="20"/>
          <w:szCs w:val="20"/>
        </w:rPr>
      </w:pPr>
      <w:r w:rsidRPr="00E45640">
        <w:rPr>
          <w:b/>
          <w:bCs/>
          <w:sz w:val="20"/>
          <w:szCs w:val="20"/>
        </w:rPr>
        <w:t xml:space="preserve">No Pay Class (not within major or have previously taken) </w:t>
      </w:r>
    </w:p>
    <w:p w14:paraId="23037CA8" w14:textId="77777777" w:rsidR="00E45640" w:rsidRPr="00E45640" w:rsidRDefault="00E45640" w:rsidP="00E45640">
      <w:pPr>
        <w:pStyle w:val="ListParagraph"/>
        <w:ind w:left="1440"/>
        <w:rPr>
          <w:b/>
          <w:bCs/>
          <w:sz w:val="20"/>
          <w:szCs w:val="20"/>
        </w:rPr>
      </w:pPr>
      <w:r w:rsidRPr="00E45640">
        <w:rPr>
          <w:b/>
          <w:bCs/>
          <w:sz w:val="20"/>
          <w:szCs w:val="20"/>
        </w:rPr>
        <w:t>Residency</w:t>
      </w:r>
    </w:p>
    <w:p w14:paraId="57D1FA71" w14:textId="77777777" w:rsidR="00E45640" w:rsidRPr="00E45640" w:rsidRDefault="00E45640" w:rsidP="00E45640">
      <w:pPr>
        <w:pStyle w:val="ListParagraph"/>
        <w:ind w:left="1440"/>
        <w:rPr>
          <w:b/>
          <w:bCs/>
          <w:sz w:val="20"/>
          <w:szCs w:val="20"/>
        </w:rPr>
      </w:pPr>
      <w:r w:rsidRPr="00E45640">
        <w:rPr>
          <w:b/>
          <w:bCs/>
          <w:sz w:val="20"/>
          <w:szCs w:val="20"/>
        </w:rPr>
        <w:t xml:space="preserve">Transcripts </w:t>
      </w:r>
    </w:p>
    <w:p w14:paraId="2D81B0D8" w14:textId="77777777" w:rsidR="00E45640" w:rsidRPr="00E45640" w:rsidRDefault="00E45640" w:rsidP="00E45640">
      <w:pPr>
        <w:pStyle w:val="ListParagraph"/>
        <w:ind w:left="1440"/>
        <w:rPr>
          <w:b/>
          <w:bCs/>
          <w:sz w:val="20"/>
          <w:szCs w:val="20"/>
        </w:rPr>
      </w:pPr>
      <w:r w:rsidRPr="00E45640">
        <w:rPr>
          <w:b/>
          <w:bCs/>
          <w:sz w:val="20"/>
          <w:szCs w:val="20"/>
        </w:rPr>
        <w:t>Certification (Permission from student to process VA benefits - each semester)</w:t>
      </w:r>
    </w:p>
    <w:p w14:paraId="636A289B" w14:textId="77777777" w:rsidR="00E45640" w:rsidRPr="00E45640" w:rsidRDefault="00E45640" w:rsidP="00E45640">
      <w:pPr>
        <w:pStyle w:val="ListParagraph"/>
        <w:ind w:left="1440"/>
        <w:rPr>
          <w:b/>
          <w:bCs/>
          <w:sz w:val="20"/>
          <w:szCs w:val="20"/>
        </w:rPr>
      </w:pPr>
      <w:r w:rsidRPr="00E45640">
        <w:rPr>
          <w:b/>
          <w:bCs/>
          <w:sz w:val="20"/>
          <w:szCs w:val="20"/>
        </w:rPr>
        <w:t>Orientation Not Completed</w:t>
      </w:r>
    </w:p>
    <w:p w14:paraId="7AA4AFDA" w14:textId="77777777" w:rsidR="00E45640" w:rsidRPr="00E45640" w:rsidRDefault="00E45640" w:rsidP="00E45640">
      <w:pPr>
        <w:pStyle w:val="ListParagraph"/>
        <w:ind w:left="1440"/>
        <w:rPr>
          <w:b/>
          <w:bCs/>
          <w:sz w:val="20"/>
          <w:szCs w:val="20"/>
        </w:rPr>
      </w:pPr>
      <w:r w:rsidRPr="00E45640">
        <w:rPr>
          <w:b/>
          <w:bCs/>
          <w:sz w:val="20"/>
          <w:szCs w:val="20"/>
        </w:rPr>
        <w:t xml:space="preserve">Repeat Class (No Pay Class) </w:t>
      </w:r>
    </w:p>
    <w:p w14:paraId="1AFB2D77" w14:textId="77777777" w:rsidR="00E45640" w:rsidRPr="00E45640" w:rsidRDefault="00E45640" w:rsidP="00E45640">
      <w:pPr>
        <w:pStyle w:val="ListParagraph"/>
        <w:ind w:left="1440"/>
        <w:rPr>
          <w:b/>
          <w:bCs/>
          <w:sz w:val="20"/>
          <w:szCs w:val="20"/>
        </w:rPr>
      </w:pPr>
      <w:r w:rsidRPr="00E45640">
        <w:rPr>
          <w:b/>
          <w:bCs/>
          <w:sz w:val="20"/>
          <w:szCs w:val="20"/>
        </w:rPr>
        <w:t xml:space="preserve">Academic Probation (AP) </w:t>
      </w:r>
    </w:p>
    <w:p w14:paraId="310BFE08" w14:textId="77777777" w:rsidR="00E45640" w:rsidRPr="00E45640" w:rsidRDefault="00E45640" w:rsidP="00E45640">
      <w:pPr>
        <w:pStyle w:val="ListParagraph"/>
        <w:ind w:left="1440"/>
        <w:rPr>
          <w:b/>
          <w:bCs/>
          <w:sz w:val="20"/>
          <w:szCs w:val="20"/>
        </w:rPr>
      </w:pPr>
      <w:r w:rsidRPr="00E45640">
        <w:rPr>
          <w:b/>
          <w:bCs/>
          <w:sz w:val="20"/>
          <w:szCs w:val="20"/>
        </w:rPr>
        <w:t>Majors do not match with the VA</w:t>
      </w:r>
    </w:p>
    <w:p w14:paraId="341D3D8B" w14:textId="77777777" w:rsidR="00E45640" w:rsidRPr="00E45640" w:rsidRDefault="00E45640" w:rsidP="00E45640">
      <w:pPr>
        <w:pStyle w:val="ListParagraph"/>
        <w:ind w:left="1440"/>
        <w:rPr>
          <w:b/>
          <w:bCs/>
          <w:sz w:val="20"/>
          <w:szCs w:val="20"/>
        </w:rPr>
      </w:pPr>
      <w:r w:rsidRPr="00E45640">
        <w:rPr>
          <w:b/>
          <w:bCs/>
          <w:sz w:val="20"/>
          <w:szCs w:val="20"/>
        </w:rPr>
        <w:t xml:space="preserve">Information Needed </w:t>
      </w:r>
    </w:p>
    <w:p w14:paraId="1B6053AA" w14:textId="77777777" w:rsidR="00FF5A5F" w:rsidRPr="001347D1" w:rsidRDefault="00FF5A5F" w:rsidP="0011470B">
      <w:pPr>
        <w:pStyle w:val="ListParagraph"/>
        <w:ind w:left="1440"/>
        <w:rPr>
          <w:rFonts w:asciiTheme="majorHAnsi" w:hAnsiTheme="majorHAnsi" w:cstheme="majorHAnsi"/>
          <w:b/>
          <w:bCs/>
          <w:sz w:val="20"/>
          <w:szCs w:val="20"/>
        </w:rPr>
      </w:pPr>
    </w:p>
    <w:p w14:paraId="2375624F" w14:textId="39ADA2D7" w:rsidR="002C29BC" w:rsidRDefault="002C29BC" w:rsidP="0011470B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The above listed </w:t>
      </w:r>
      <w:r w:rsidR="006304C5"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flags </w:t>
      </w:r>
      <w:r w:rsidR="00BC2C79"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are a cause for GI Bill funding delays.  </w:t>
      </w:r>
      <w:r w:rsidR="00445634"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When </w:t>
      </w:r>
      <w:r w:rsidR="00CB6450" w:rsidRPr="0011470B">
        <w:rPr>
          <w:rFonts w:asciiTheme="majorHAnsi" w:hAnsiTheme="majorHAnsi" w:cstheme="majorHAnsi"/>
          <w:b/>
          <w:bCs/>
          <w:sz w:val="20"/>
          <w:szCs w:val="20"/>
        </w:rPr>
        <w:t>student</w:t>
      </w:r>
      <w:r w:rsidR="00445634"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8F30FA"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veterans </w:t>
      </w:r>
      <w:r w:rsidR="00445634" w:rsidRPr="0011470B">
        <w:rPr>
          <w:rFonts w:asciiTheme="majorHAnsi" w:hAnsiTheme="majorHAnsi" w:cstheme="majorHAnsi"/>
          <w:b/>
          <w:bCs/>
          <w:sz w:val="20"/>
          <w:szCs w:val="20"/>
        </w:rPr>
        <w:t>are notified through e-mail</w:t>
      </w:r>
      <w:r w:rsidR="008F30FA"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 (</w:t>
      </w:r>
      <w:proofErr w:type="spellStart"/>
      <w:r w:rsidR="008F30FA" w:rsidRPr="0011470B">
        <w:rPr>
          <w:rFonts w:asciiTheme="majorHAnsi" w:hAnsiTheme="majorHAnsi" w:cstheme="majorHAnsi"/>
          <w:b/>
          <w:bCs/>
          <w:sz w:val="20"/>
          <w:szCs w:val="20"/>
        </w:rPr>
        <w:t>BruinMail</w:t>
      </w:r>
      <w:proofErr w:type="spellEnd"/>
      <w:r w:rsidR="008F30FA" w:rsidRPr="0011470B">
        <w:rPr>
          <w:rFonts w:asciiTheme="majorHAnsi" w:hAnsiTheme="majorHAnsi" w:cstheme="majorHAnsi"/>
          <w:b/>
          <w:bCs/>
          <w:sz w:val="20"/>
          <w:szCs w:val="20"/>
        </w:rPr>
        <w:t>)</w:t>
      </w:r>
      <w:r w:rsidR="00445634" w:rsidRPr="0011470B">
        <w:rPr>
          <w:rFonts w:asciiTheme="majorHAnsi" w:hAnsiTheme="majorHAnsi" w:cstheme="majorHAnsi"/>
          <w:b/>
          <w:bCs/>
          <w:sz w:val="20"/>
          <w:szCs w:val="20"/>
        </w:rPr>
        <w:t>, the open rate is 16</w:t>
      </w:r>
      <w:r w:rsidR="005E1058" w:rsidRPr="0011470B">
        <w:rPr>
          <w:rFonts w:asciiTheme="majorHAnsi" w:hAnsiTheme="majorHAnsi" w:cstheme="majorHAnsi"/>
          <w:b/>
          <w:bCs/>
          <w:sz w:val="20"/>
          <w:szCs w:val="20"/>
        </w:rPr>
        <w:t>%</w:t>
      </w:r>
      <w:r w:rsidR="00167C4D"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.  This </w:t>
      </w:r>
      <w:r w:rsidR="00CB6450"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low </w:t>
      </w:r>
      <w:r w:rsidR="00167C4D" w:rsidRPr="0011470B">
        <w:rPr>
          <w:rFonts w:asciiTheme="majorHAnsi" w:hAnsiTheme="majorHAnsi" w:cstheme="majorHAnsi"/>
          <w:b/>
          <w:bCs/>
          <w:sz w:val="20"/>
          <w:szCs w:val="20"/>
        </w:rPr>
        <w:t>open rate causes an 84% increase in VA funding</w:t>
      </w:r>
      <w:r w:rsidR="00061754" w:rsidRPr="0011470B">
        <w:rPr>
          <w:rFonts w:asciiTheme="majorHAnsi" w:hAnsiTheme="majorHAnsi" w:cstheme="majorHAnsi"/>
          <w:b/>
          <w:bCs/>
          <w:sz w:val="20"/>
          <w:szCs w:val="20"/>
        </w:rPr>
        <w:t>/tuition delay</w:t>
      </w:r>
      <w:r w:rsidR="00CB6450" w:rsidRPr="0011470B">
        <w:rPr>
          <w:rFonts w:asciiTheme="majorHAnsi" w:hAnsiTheme="majorHAnsi" w:cstheme="majorHAnsi"/>
          <w:b/>
          <w:bCs/>
          <w:sz w:val="20"/>
          <w:szCs w:val="20"/>
        </w:rPr>
        <w:t>s</w:t>
      </w:r>
      <w:r w:rsidR="00167C4D"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 to Salt Lake Community College</w:t>
      </w:r>
      <w:r w:rsidR="00FF5A5F"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 and housing payments to </w:t>
      </w:r>
      <w:r w:rsidR="00394760" w:rsidRPr="0011470B">
        <w:rPr>
          <w:rFonts w:asciiTheme="majorHAnsi" w:hAnsiTheme="majorHAnsi" w:cstheme="majorHAnsi"/>
          <w:b/>
          <w:bCs/>
          <w:sz w:val="20"/>
          <w:szCs w:val="20"/>
        </w:rPr>
        <w:t xml:space="preserve">the student. </w:t>
      </w:r>
    </w:p>
    <w:p w14:paraId="554CDB9C" w14:textId="0091D0C8" w:rsidR="006C77ED" w:rsidRDefault="006C77ED" w:rsidP="0011470B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7374C45E" w14:textId="619E3452" w:rsidR="006C77ED" w:rsidRDefault="006C77ED" w:rsidP="0011470B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227E4CA1" w14:textId="77777777" w:rsidR="00B27773" w:rsidRDefault="00B27773" w:rsidP="00412AE7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</w:p>
    <w:p w14:paraId="683114DC" w14:textId="0DAF8B43" w:rsidR="00571FF1" w:rsidRDefault="00BD4D88" w:rsidP="00412AE7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  <w:r w:rsidRPr="00BD4D88">
        <w:rPr>
          <w:rFonts w:asciiTheme="majorHAnsi" w:hAnsiTheme="majorHAnsi" w:cstheme="majorHAnsi"/>
          <w:b/>
          <w:bCs/>
          <w:color w:val="002060"/>
          <w:sz w:val="20"/>
          <w:szCs w:val="20"/>
        </w:rPr>
        <w:t xml:space="preserve">Methodology Cont. </w:t>
      </w:r>
    </w:p>
    <w:p w14:paraId="290CA65A" w14:textId="77777777" w:rsidR="00FD2604" w:rsidRPr="00FA4838" w:rsidRDefault="008141DC" w:rsidP="00412AE7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FA4838">
        <w:rPr>
          <w:rFonts w:asciiTheme="majorHAnsi" w:hAnsiTheme="majorHAnsi" w:cstheme="majorHAnsi"/>
          <w:b/>
          <w:bCs/>
          <w:sz w:val="20"/>
          <w:szCs w:val="20"/>
        </w:rPr>
        <w:t xml:space="preserve">No two </w:t>
      </w:r>
      <w:r w:rsidR="00057DC9" w:rsidRPr="00FA4838">
        <w:rPr>
          <w:rFonts w:asciiTheme="majorHAnsi" w:hAnsiTheme="majorHAnsi" w:cstheme="majorHAnsi"/>
          <w:b/>
          <w:bCs/>
          <w:sz w:val="20"/>
          <w:szCs w:val="20"/>
        </w:rPr>
        <w:t>students’</w:t>
      </w:r>
      <w:r w:rsidRPr="00FA4838">
        <w:rPr>
          <w:rFonts w:asciiTheme="majorHAnsi" w:hAnsiTheme="majorHAnsi" w:cstheme="majorHAnsi"/>
          <w:b/>
          <w:bCs/>
          <w:sz w:val="20"/>
          <w:szCs w:val="20"/>
        </w:rPr>
        <w:t xml:space="preserve"> communication levels are alike.  </w:t>
      </w:r>
      <w:r w:rsidR="00057DC9" w:rsidRPr="00FA4838">
        <w:rPr>
          <w:rFonts w:asciiTheme="majorHAnsi" w:hAnsiTheme="majorHAnsi" w:cstheme="majorHAnsi"/>
          <w:b/>
          <w:bCs/>
          <w:sz w:val="20"/>
          <w:szCs w:val="20"/>
        </w:rPr>
        <w:t xml:space="preserve">Many students use different types of communication tools creating </w:t>
      </w:r>
      <w:r w:rsidR="004C739F" w:rsidRPr="00FA4838">
        <w:rPr>
          <w:rFonts w:asciiTheme="majorHAnsi" w:hAnsiTheme="majorHAnsi" w:cstheme="majorHAnsi"/>
          <w:b/>
          <w:bCs/>
          <w:sz w:val="20"/>
          <w:szCs w:val="20"/>
        </w:rPr>
        <w:t>a break/lag on return responses</w:t>
      </w:r>
      <w:r w:rsidR="00974DE6" w:rsidRPr="00FA4838">
        <w:rPr>
          <w:rFonts w:asciiTheme="majorHAnsi" w:hAnsiTheme="majorHAnsi" w:cstheme="majorHAnsi"/>
          <w:b/>
          <w:bCs/>
          <w:sz w:val="20"/>
          <w:szCs w:val="20"/>
        </w:rPr>
        <w:t xml:space="preserve"> during their college experience.  Some students demand/need more support than other students</w:t>
      </w:r>
      <w:r w:rsidR="009542ED" w:rsidRPr="00FA4838">
        <w:rPr>
          <w:rFonts w:asciiTheme="majorHAnsi" w:hAnsiTheme="majorHAnsi" w:cstheme="majorHAnsi"/>
          <w:b/>
          <w:bCs/>
          <w:sz w:val="20"/>
          <w:szCs w:val="20"/>
        </w:rPr>
        <w:t xml:space="preserve">.  </w:t>
      </w:r>
    </w:p>
    <w:p w14:paraId="43A31F1A" w14:textId="77777777" w:rsidR="00FD2604" w:rsidRPr="00FA4838" w:rsidRDefault="00FD2604" w:rsidP="00412AE7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2C6C0173" w14:textId="465632D9" w:rsidR="00BD4D88" w:rsidRPr="00B27773" w:rsidRDefault="000B74A3" w:rsidP="00412AE7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In the last 3 months, </w:t>
      </w:r>
      <w:r w:rsidR="00532CF8">
        <w:rPr>
          <w:rFonts w:asciiTheme="majorHAnsi" w:hAnsiTheme="majorHAnsi" w:cstheme="majorHAnsi"/>
          <w:b/>
          <w:bCs/>
          <w:sz w:val="20"/>
          <w:szCs w:val="20"/>
        </w:rPr>
        <w:t xml:space="preserve">285 new </w:t>
      </w:r>
      <w:r w:rsidR="00697739">
        <w:rPr>
          <w:rFonts w:asciiTheme="majorHAnsi" w:hAnsiTheme="majorHAnsi" w:cstheme="majorHAnsi"/>
          <w:b/>
          <w:bCs/>
          <w:sz w:val="20"/>
          <w:szCs w:val="20"/>
        </w:rPr>
        <w:t xml:space="preserve">student veterans applied with Salt Lake Community College.  81% of those applicants have opted ‘in’ to </w:t>
      </w:r>
      <w:r w:rsidR="0079726D">
        <w:rPr>
          <w:rFonts w:asciiTheme="majorHAnsi" w:hAnsiTheme="majorHAnsi" w:cstheme="majorHAnsi"/>
          <w:b/>
          <w:bCs/>
          <w:sz w:val="20"/>
          <w:szCs w:val="20"/>
        </w:rPr>
        <w:t xml:space="preserve">accept texts.  </w:t>
      </w:r>
      <w:r w:rsidR="00D26F8F">
        <w:rPr>
          <w:rFonts w:asciiTheme="majorHAnsi" w:hAnsiTheme="majorHAnsi" w:cstheme="majorHAnsi"/>
          <w:b/>
          <w:bCs/>
          <w:sz w:val="20"/>
          <w:szCs w:val="20"/>
        </w:rPr>
        <w:t>Q</w:t>
      </w:r>
      <w:r w:rsidR="009204F8">
        <w:rPr>
          <w:rFonts w:asciiTheme="majorHAnsi" w:hAnsiTheme="majorHAnsi" w:cstheme="majorHAnsi"/>
          <w:b/>
          <w:bCs/>
          <w:sz w:val="20"/>
          <w:szCs w:val="20"/>
        </w:rPr>
        <w:t xml:space="preserve">uick and reliable communication </w:t>
      </w:r>
      <w:r w:rsidR="00C95098">
        <w:rPr>
          <w:rFonts w:asciiTheme="majorHAnsi" w:hAnsiTheme="majorHAnsi" w:cstheme="majorHAnsi"/>
          <w:b/>
          <w:bCs/>
          <w:sz w:val="20"/>
          <w:szCs w:val="20"/>
        </w:rPr>
        <w:t>through</w:t>
      </w:r>
      <w:r w:rsidR="009204F8">
        <w:rPr>
          <w:rFonts w:asciiTheme="majorHAnsi" w:hAnsiTheme="majorHAnsi" w:cstheme="majorHAnsi"/>
          <w:b/>
          <w:bCs/>
          <w:sz w:val="20"/>
          <w:szCs w:val="20"/>
        </w:rPr>
        <w:t xml:space="preserve"> texting students on an individual basis</w:t>
      </w:r>
      <w:r w:rsidR="00C95098">
        <w:rPr>
          <w:rFonts w:asciiTheme="majorHAnsi" w:hAnsiTheme="majorHAnsi" w:cstheme="majorHAnsi"/>
          <w:b/>
          <w:bCs/>
          <w:sz w:val="20"/>
          <w:szCs w:val="20"/>
        </w:rPr>
        <w:t xml:space="preserve"> can create positive tuition/housing on-time </w:t>
      </w:r>
      <w:r w:rsidR="0058063B">
        <w:rPr>
          <w:rFonts w:asciiTheme="majorHAnsi" w:hAnsiTheme="majorHAnsi" w:cstheme="majorHAnsi"/>
          <w:b/>
          <w:bCs/>
          <w:sz w:val="20"/>
          <w:szCs w:val="20"/>
        </w:rPr>
        <w:t>payments for Salt Lake Community College and student veterans</w:t>
      </w:r>
      <w:r w:rsidR="009204F8">
        <w:rPr>
          <w:rFonts w:asciiTheme="majorHAnsi" w:hAnsiTheme="majorHAnsi" w:cstheme="majorHAnsi"/>
          <w:b/>
          <w:bCs/>
          <w:sz w:val="20"/>
          <w:szCs w:val="20"/>
        </w:rPr>
        <w:t xml:space="preserve">.  </w:t>
      </w:r>
    </w:p>
    <w:p w14:paraId="44251DD6" w14:textId="77777777" w:rsidR="00BD4D88" w:rsidRPr="00BD4D88" w:rsidRDefault="00BD4D88" w:rsidP="00412AE7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</w:p>
    <w:p w14:paraId="0D4A1678" w14:textId="30CA9E8B" w:rsidR="006C77ED" w:rsidRDefault="006C77ED" w:rsidP="00412AE7">
      <w:pPr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6C77ED">
        <w:rPr>
          <w:rFonts w:asciiTheme="majorHAnsi" w:hAnsiTheme="majorHAnsi" w:cstheme="majorHAnsi"/>
          <w:b/>
          <w:bCs/>
          <w:color w:val="002060"/>
          <w:sz w:val="28"/>
          <w:szCs w:val="28"/>
        </w:rPr>
        <w:t xml:space="preserve">Timeline: </w:t>
      </w:r>
    </w:p>
    <w:p w14:paraId="0BE10180" w14:textId="71F24FDD" w:rsidR="00555DE7" w:rsidRDefault="00820628" w:rsidP="00412AE7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820628">
        <w:rPr>
          <w:rFonts w:asciiTheme="majorHAnsi" w:hAnsiTheme="majorHAnsi" w:cstheme="majorHAnsi"/>
          <w:b/>
          <w:bCs/>
          <w:sz w:val="20"/>
          <w:szCs w:val="20"/>
        </w:rPr>
        <w:t xml:space="preserve">Texting was to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begin </w:t>
      </w:r>
      <w:r w:rsidR="00412AE7">
        <w:rPr>
          <w:rFonts w:asciiTheme="majorHAnsi" w:hAnsiTheme="majorHAnsi" w:cstheme="majorHAnsi"/>
          <w:b/>
          <w:bCs/>
          <w:sz w:val="20"/>
          <w:szCs w:val="20"/>
        </w:rPr>
        <w:t xml:space="preserve">when Signal Vine costs were obtained.  </w:t>
      </w:r>
      <w:r w:rsidR="0042403B">
        <w:rPr>
          <w:rFonts w:asciiTheme="majorHAnsi" w:hAnsiTheme="majorHAnsi" w:cstheme="majorHAnsi"/>
          <w:b/>
          <w:bCs/>
          <w:sz w:val="20"/>
          <w:szCs w:val="20"/>
        </w:rPr>
        <w:t xml:space="preserve">Costs </w:t>
      </w:r>
      <w:r w:rsidR="00E23CBA">
        <w:rPr>
          <w:rFonts w:asciiTheme="majorHAnsi" w:hAnsiTheme="majorHAnsi" w:cstheme="majorHAnsi"/>
          <w:b/>
          <w:bCs/>
          <w:sz w:val="20"/>
          <w:szCs w:val="20"/>
        </w:rPr>
        <w:t xml:space="preserve">were </w:t>
      </w:r>
      <w:r w:rsidR="000C6297">
        <w:rPr>
          <w:rFonts w:asciiTheme="majorHAnsi" w:hAnsiTheme="majorHAnsi" w:cstheme="majorHAnsi"/>
          <w:b/>
          <w:bCs/>
          <w:sz w:val="20"/>
          <w:szCs w:val="20"/>
        </w:rPr>
        <w:t xml:space="preserve">obtained and outlined </w:t>
      </w:r>
      <w:r w:rsidR="00D3681B">
        <w:rPr>
          <w:rFonts w:asciiTheme="majorHAnsi" w:hAnsiTheme="majorHAnsi" w:cstheme="majorHAnsi"/>
          <w:b/>
          <w:bCs/>
          <w:sz w:val="20"/>
          <w:szCs w:val="20"/>
        </w:rPr>
        <w:t>on May 4</w:t>
      </w:r>
      <w:r w:rsidR="00D3681B" w:rsidRPr="00D3681B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th</w:t>
      </w:r>
      <w:r w:rsidR="00D3681B"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="00C41BAC">
        <w:rPr>
          <w:rFonts w:asciiTheme="majorHAnsi" w:hAnsiTheme="majorHAnsi" w:cstheme="majorHAnsi"/>
          <w:b/>
          <w:bCs/>
          <w:sz w:val="20"/>
          <w:szCs w:val="20"/>
        </w:rPr>
        <w:t>2022,</w:t>
      </w:r>
      <w:r w:rsidR="00D3681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267CB5">
        <w:rPr>
          <w:rFonts w:asciiTheme="majorHAnsi" w:hAnsiTheme="majorHAnsi" w:cstheme="majorHAnsi"/>
          <w:b/>
          <w:bCs/>
          <w:sz w:val="20"/>
          <w:szCs w:val="20"/>
        </w:rPr>
        <w:t>and a final overview on May 9</w:t>
      </w:r>
      <w:r w:rsidR="00267CB5" w:rsidRPr="00267CB5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th</w:t>
      </w:r>
      <w:r w:rsidR="00267CB5">
        <w:rPr>
          <w:rFonts w:asciiTheme="majorHAnsi" w:hAnsiTheme="majorHAnsi" w:cstheme="majorHAnsi"/>
          <w:b/>
          <w:bCs/>
          <w:sz w:val="20"/>
          <w:szCs w:val="20"/>
        </w:rPr>
        <w:t>, 2022.  Below is an overview of the costs</w:t>
      </w:r>
      <w:r w:rsidR="003B3EE9">
        <w:rPr>
          <w:rFonts w:asciiTheme="majorHAnsi" w:hAnsiTheme="majorHAnsi" w:cstheme="majorHAnsi"/>
          <w:b/>
          <w:bCs/>
          <w:sz w:val="20"/>
          <w:szCs w:val="20"/>
        </w:rPr>
        <w:t xml:space="preserve">/contract payment: </w:t>
      </w:r>
    </w:p>
    <w:p w14:paraId="340CE2E1" w14:textId="6D689FA9" w:rsidR="003B3EE9" w:rsidRDefault="003B3EE9" w:rsidP="00412AE7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61C21300" w14:textId="17F747C0" w:rsidR="003B3EE9" w:rsidRDefault="003B3EE9" w:rsidP="003B3EE9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Departments would pay per cont</w:t>
      </w:r>
      <w:r w:rsidR="00A218C2">
        <w:rPr>
          <w:rFonts w:asciiTheme="majorHAnsi" w:hAnsiTheme="majorHAnsi" w:cstheme="majorHAnsi"/>
          <w:b/>
          <w:bCs/>
          <w:sz w:val="20"/>
          <w:szCs w:val="20"/>
        </w:rPr>
        <w:t>act</w:t>
      </w:r>
    </w:p>
    <w:p w14:paraId="1FBFC7D9" w14:textId="0732CDD2" w:rsidR="005F37E4" w:rsidRDefault="00913DC7" w:rsidP="005F37E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Example: 15,000 contacts will amount to an annual cost of $28,500.0</w:t>
      </w:r>
      <w:r w:rsidR="005F37E4">
        <w:rPr>
          <w:rFonts w:asciiTheme="majorHAnsi" w:hAnsiTheme="majorHAnsi" w:cstheme="majorHAnsi"/>
          <w:b/>
          <w:bCs/>
          <w:sz w:val="20"/>
          <w:szCs w:val="20"/>
        </w:rPr>
        <w:t>0</w:t>
      </w:r>
    </w:p>
    <w:p w14:paraId="430EB733" w14:textId="16D39EF9" w:rsidR="005F37E4" w:rsidRDefault="005F37E4" w:rsidP="005F37E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Veterans do not have that many contacts</w:t>
      </w:r>
      <w:r w:rsidR="003E5EEF">
        <w:rPr>
          <w:rFonts w:asciiTheme="majorHAnsi" w:hAnsiTheme="majorHAnsi" w:cstheme="majorHAnsi"/>
          <w:b/>
          <w:bCs/>
          <w:sz w:val="20"/>
          <w:szCs w:val="20"/>
        </w:rPr>
        <w:t xml:space="preserve"> (cost would be a little lower) </w:t>
      </w:r>
    </w:p>
    <w:p w14:paraId="4F868129" w14:textId="528AA29D" w:rsidR="003E5EEF" w:rsidRDefault="00767667" w:rsidP="003E5EE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Semester Example:  400 veteran students</w:t>
      </w:r>
      <w:r w:rsidR="00E15DE6">
        <w:rPr>
          <w:rFonts w:asciiTheme="majorHAnsi" w:hAnsiTheme="majorHAnsi" w:cstheme="majorHAnsi"/>
          <w:b/>
          <w:bCs/>
          <w:sz w:val="20"/>
          <w:szCs w:val="20"/>
        </w:rPr>
        <w:t xml:space="preserve"> – 2 texts each per semester </w:t>
      </w:r>
      <w:r w:rsidR="00072D37">
        <w:rPr>
          <w:rFonts w:asciiTheme="majorHAnsi" w:hAnsiTheme="majorHAnsi" w:cstheme="majorHAnsi"/>
          <w:b/>
          <w:bCs/>
          <w:sz w:val="20"/>
          <w:szCs w:val="20"/>
        </w:rPr>
        <w:t>= 800 texts = $1600.00 per semester</w:t>
      </w:r>
    </w:p>
    <w:p w14:paraId="2B8D46A4" w14:textId="5D7A5E55" w:rsidR="00A0634D" w:rsidRDefault="00A0634D" w:rsidP="00A0634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$4500 - $6000 per </w:t>
      </w:r>
      <w:r w:rsidR="0087031E">
        <w:rPr>
          <w:rFonts w:asciiTheme="majorHAnsi" w:hAnsiTheme="majorHAnsi" w:cstheme="majorHAnsi"/>
          <w:b/>
          <w:bCs/>
          <w:sz w:val="20"/>
          <w:szCs w:val="20"/>
        </w:rPr>
        <w:t xml:space="preserve">school/calendar year for texting is counter productive </w:t>
      </w:r>
    </w:p>
    <w:p w14:paraId="3C007974" w14:textId="76025C15" w:rsidR="00072D37" w:rsidRDefault="00072D37" w:rsidP="00072D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Many </w:t>
      </w:r>
      <w:r w:rsidR="00BC6C2F">
        <w:rPr>
          <w:rFonts w:asciiTheme="majorHAnsi" w:hAnsiTheme="majorHAnsi" w:cstheme="majorHAnsi"/>
          <w:b/>
          <w:bCs/>
          <w:sz w:val="20"/>
          <w:szCs w:val="20"/>
        </w:rPr>
        <w:t>times,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BC6C2F">
        <w:rPr>
          <w:rFonts w:asciiTheme="majorHAnsi" w:hAnsiTheme="majorHAnsi" w:cstheme="majorHAnsi"/>
          <w:b/>
          <w:bCs/>
          <w:sz w:val="20"/>
          <w:szCs w:val="20"/>
        </w:rPr>
        <w:t xml:space="preserve">there are more than 400 student veterans </w:t>
      </w:r>
    </w:p>
    <w:p w14:paraId="5F9B5784" w14:textId="77777777" w:rsidR="00FD7D79" w:rsidRDefault="00BC6C2F" w:rsidP="00072D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Several student veterans would require more than 2 texts per semester</w:t>
      </w:r>
    </w:p>
    <w:p w14:paraId="242847BD" w14:textId="6B29310A" w:rsidR="00EE3801" w:rsidRDefault="00FD7D79" w:rsidP="00072D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Texting program as it currently stands would be </w:t>
      </w:r>
      <w:r w:rsidRPr="00865803">
        <w:rPr>
          <w:rFonts w:asciiTheme="majorHAnsi" w:hAnsiTheme="majorHAnsi" w:cstheme="majorHAnsi"/>
          <w:b/>
          <w:bCs/>
          <w:sz w:val="20"/>
          <w:szCs w:val="20"/>
          <w:u w:val="single"/>
        </w:rPr>
        <w:t>cost prohibitive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53CFF732" w14:textId="3575EB29" w:rsidR="00EE3801" w:rsidRDefault="00143EA3" w:rsidP="00571FF1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The Contact Center is piloting a </w:t>
      </w:r>
      <w:r w:rsidR="00A53BAA">
        <w:rPr>
          <w:rFonts w:asciiTheme="majorHAnsi" w:hAnsiTheme="majorHAnsi" w:cstheme="majorHAnsi"/>
          <w:b/>
          <w:bCs/>
          <w:sz w:val="20"/>
          <w:szCs w:val="20"/>
        </w:rPr>
        <w:t>new texting platform called ‘RingCentral’</w:t>
      </w:r>
      <w:r w:rsidR="00BC37A1">
        <w:rPr>
          <w:rFonts w:asciiTheme="majorHAnsi" w:hAnsiTheme="majorHAnsi" w:cstheme="majorHAnsi"/>
          <w:b/>
          <w:bCs/>
          <w:sz w:val="20"/>
          <w:szCs w:val="20"/>
        </w:rPr>
        <w:t xml:space="preserve"> and should be more cost effective</w:t>
      </w:r>
      <w:r w:rsidR="00A53BAA">
        <w:rPr>
          <w:rFonts w:asciiTheme="majorHAnsi" w:hAnsiTheme="majorHAnsi" w:cstheme="majorHAnsi"/>
          <w:b/>
          <w:bCs/>
          <w:sz w:val="20"/>
          <w:szCs w:val="20"/>
        </w:rPr>
        <w:t xml:space="preserve">.  </w:t>
      </w:r>
      <w:r w:rsidR="00BC37A1">
        <w:rPr>
          <w:rFonts w:asciiTheme="majorHAnsi" w:hAnsiTheme="majorHAnsi" w:cstheme="majorHAnsi"/>
          <w:b/>
          <w:bCs/>
          <w:sz w:val="20"/>
          <w:szCs w:val="20"/>
        </w:rPr>
        <w:t>Veterans Services</w:t>
      </w:r>
      <w:r w:rsidR="00A53BAA">
        <w:rPr>
          <w:rFonts w:asciiTheme="majorHAnsi" w:hAnsiTheme="majorHAnsi" w:cstheme="majorHAnsi"/>
          <w:b/>
          <w:bCs/>
          <w:sz w:val="20"/>
          <w:szCs w:val="20"/>
        </w:rPr>
        <w:t xml:space="preserve"> will be advised w</w:t>
      </w:r>
      <w:r w:rsidR="00BC37A1">
        <w:rPr>
          <w:rFonts w:asciiTheme="majorHAnsi" w:hAnsiTheme="majorHAnsi" w:cstheme="majorHAnsi"/>
          <w:b/>
          <w:bCs/>
          <w:sz w:val="20"/>
          <w:szCs w:val="20"/>
        </w:rPr>
        <w:t xml:space="preserve">hen more information is obtained.  No information as of </w:t>
      </w:r>
      <w:r w:rsidR="00692F54">
        <w:rPr>
          <w:rFonts w:asciiTheme="majorHAnsi" w:hAnsiTheme="majorHAnsi" w:cstheme="majorHAnsi"/>
          <w:b/>
          <w:bCs/>
          <w:sz w:val="20"/>
          <w:szCs w:val="20"/>
        </w:rPr>
        <w:t xml:space="preserve">the submission of this assessment.  </w:t>
      </w:r>
    </w:p>
    <w:p w14:paraId="07CB4E01" w14:textId="3D5293F9" w:rsidR="00B27773" w:rsidRPr="00571FF1" w:rsidRDefault="005E79B7" w:rsidP="00571FF1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New </w:t>
      </w:r>
      <w:r w:rsidR="00CC67F3">
        <w:rPr>
          <w:rFonts w:asciiTheme="majorHAnsi" w:hAnsiTheme="majorHAnsi" w:cstheme="majorHAnsi"/>
          <w:b/>
          <w:bCs/>
          <w:sz w:val="20"/>
          <w:szCs w:val="20"/>
        </w:rPr>
        <w:t>Timeline</w:t>
      </w:r>
      <w:r>
        <w:rPr>
          <w:rFonts w:asciiTheme="majorHAnsi" w:hAnsiTheme="majorHAnsi" w:cstheme="majorHAnsi"/>
          <w:b/>
          <w:bCs/>
          <w:sz w:val="20"/>
          <w:szCs w:val="20"/>
        </w:rPr>
        <w:t>:  When a new and lower cost texting program is presented as stated</w:t>
      </w:r>
      <w:r w:rsidR="006B5C79">
        <w:rPr>
          <w:rFonts w:asciiTheme="majorHAnsi" w:hAnsiTheme="majorHAnsi" w:cstheme="majorHAnsi"/>
          <w:b/>
          <w:bCs/>
          <w:sz w:val="20"/>
          <w:szCs w:val="20"/>
        </w:rPr>
        <w:t xml:space="preserve"> with RingCentral.  </w:t>
      </w:r>
    </w:p>
    <w:p w14:paraId="063F434F" w14:textId="46EEF7BE" w:rsidR="000C10BA" w:rsidRDefault="000C10BA" w:rsidP="00571FF1">
      <w:pPr>
        <w:spacing w:line="276" w:lineRule="auto"/>
        <w:rPr>
          <w:rFonts w:asciiTheme="majorHAnsi" w:hAnsiTheme="majorHAnsi" w:cstheme="majorHAnsi"/>
          <w:b/>
          <w:bCs/>
          <w:color w:val="C00000"/>
          <w:sz w:val="16"/>
          <w:szCs w:val="16"/>
          <w:u w:val="single"/>
        </w:rPr>
      </w:pPr>
    </w:p>
    <w:p w14:paraId="58A30B04" w14:textId="26611555" w:rsidR="00A87DB4" w:rsidRPr="008E1CE8" w:rsidRDefault="00A87DB4" w:rsidP="00571FF1">
      <w:pPr>
        <w:spacing w:line="276" w:lineRule="auto"/>
        <w:rPr>
          <w:rFonts w:asciiTheme="majorHAnsi" w:hAnsiTheme="majorHAnsi" w:cstheme="majorHAnsi"/>
          <w:b/>
          <w:bCs/>
          <w:color w:val="1F4E79" w:themeColor="accent5" w:themeShade="80"/>
          <w:sz w:val="16"/>
          <w:szCs w:val="16"/>
        </w:rPr>
      </w:pPr>
      <w:r w:rsidRPr="008E1CE8">
        <w:rPr>
          <w:rFonts w:asciiTheme="majorHAnsi" w:hAnsiTheme="majorHAnsi" w:cstheme="majorHAnsi"/>
          <w:b/>
          <w:bCs/>
          <w:color w:val="1F4E79" w:themeColor="accent5" w:themeShade="80"/>
          <w:sz w:val="16"/>
          <w:szCs w:val="16"/>
        </w:rPr>
        <w:t xml:space="preserve">Below </w:t>
      </w:r>
      <w:r w:rsidR="008E1CE8" w:rsidRPr="008E1CE8">
        <w:rPr>
          <w:rFonts w:asciiTheme="majorHAnsi" w:hAnsiTheme="majorHAnsi" w:cstheme="majorHAnsi"/>
          <w:b/>
          <w:bCs/>
          <w:color w:val="1F4E79" w:themeColor="accent5" w:themeShade="80"/>
          <w:sz w:val="16"/>
          <w:szCs w:val="16"/>
        </w:rPr>
        <w:t>are</w:t>
      </w:r>
      <w:r w:rsidRPr="008E1CE8">
        <w:rPr>
          <w:rFonts w:asciiTheme="majorHAnsi" w:hAnsiTheme="majorHAnsi" w:cstheme="majorHAnsi"/>
          <w:b/>
          <w:bCs/>
          <w:color w:val="1F4E79" w:themeColor="accent5" w:themeShade="80"/>
          <w:sz w:val="16"/>
          <w:szCs w:val="16"/>
        </w:rPr>
        <w:t xml:space="preserve"> the Signal Vine</w:t>
      </w:r>
      <w:r w:rsidR="008E1CE8">
        <w:rPr>
          <w:rFonts w:asciiTheme="majorHAnsi" w:hAnsiTheme="majorHAnsi" w:cstheme="majorHAnsi"/>
          <w:b/>
          <w:bCs/>
          <w:color w:val="1F4E79" w:themeColor="accent5" w:themeShade="80"/>
          <w:sz w:val="16"/>
          <w:szCs w:val="16"/>
        </w:rPr>
        <w:t>s</w:t>
      </w:r>
      <w:r w:rsidRPr="008E1CE8">
        <w:rPr>
          <w:rFonts w:asciiTheme="majorHAnsi" w:hAnsiTheme="majorHAnsi" w:cstheme="majorHAnsi"/>
          <w:b/>
          <w:bCs/>
          <w:color w:val="1F4E79" w:themeColor="accent5" w:themeShade="80"/>
          <w:sz w:val="16"/>
          <w:szCs w:val="16"/>
        </w:rPr>
        <w:t xml:space="preserve"> current contract </w:t>
      </w:r>
      <w:r w:rsidR="008E1CE8" w:rsidRPr="008E1CE8">
        <w:rPr>
          <w:rFonts w:asciiTheme="majorHAnsi" w:hAnsiTheme="majorHAnsi" w:cstheme="majorHAnsi"/>
          <w:b/>
          <w:bCs/>
          <w:color w:val="1F4E79" w:themeColor="accent5" w:themeShade="80"/>
          <w:sz w:val="16"/>
          <w:szCs w:val="16"/>
        </w:rPr>
        <w:t xml:space="preserve">texting rates: </w:t>
      </w:r>
    </w:p>
    <w:p w14:paraId="318DC228" w14:textId="77777777" w:rsidR="000C10BA" w:rsidRDefault="000C10BA" w:rsidP="00571FF1">
      <w:pPr>
        <w:spacing w:line="276" w:lineRule="auto"/>
        <w:rPr>
          <w:rFonts w:asciiTheme="majorHAnsi" w:hAnsiTheme="majorHAnsi" w:cstheme="majorHAnsi"/>
          <w:b/>
          <w:bCs/>
          <w:color w:val="C00000"/>
          <w:sz w:val="16"/>
          <w:szCs w:val="16"/>
          <w:u w:val="single"/>
        </w:rPr>
      </w:pPr>
    </w:p>
    <w:p w14:paraId="3F6979B9" w14:textId="4405E778" w:rsidR="00BC6C2F" w:rsidRPr="00EE3801" w:rsidRDefault="00EE3801" w:rsidP="00571FF1">
      <w:pPr>
        <w:spacing w:line="276" w:lineRule="auto"/>
        <w:rPr>
          <w:rFonts w:asciiTheme="majorHAnsi" w:hAnsiTheme="majorHAnsi" w:cstheme="majorHAnsi"/>
          <w:b/>
          <w:bCs/>
          <w:color w:val="C00000"/>
          <w:sz w:val="16"/>
          <w:szCs w:val="16"/>
          <w:u w:val="single"/>
        </w:rPr>
      </w:pPr>
      <w:r w:rsidRPr="00EE3801">
        <w:rPr>
          <w:rFonts w:asciiTheme="majorHAnsi" w:hAnsiTheme="majorHAnsi" w:cstheme="majorHAnsi"/>
          <w:b/>
          <w:bCs/>
          <w:color w:val="C00000"/>
          <w:sz w:val="16"/>
          <w:szCs w:val="16"/>
          <w:u w:val="single"/>
        </w:rPr>
        <w:t xml:space="preserve">Signal Vine Contract Table: </w:t>
      </w:r>
      <w:r w:rsidR="00BC6C2F" w:rsidRPr="00EE3801">
        <w:rPr>
          <w:rFonts w:asciiTheme="majorHAnsi" w:hAnsiTheme="majorHAnsi" w:cstheme="majorHAnsi"/>
          <w:b/>
          <w:bCs/>
          <w:color w:val="C00000"/>
          <w:sz w:val="16"/>
          <w:szCs w:val="16"/>
          <w:u w:val="single"/>
        </w:rPr>
        <w:t xml:space="preserve"> </w:t>
      </w:r>
    </w:p>
    <w:p w14:paraId="61FE40B3" w14:textId="51F637E6" w:rsidR="00555DE7" w:rsidRDefault="00571FF1" w:rsidP="00412AE7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DCB5CA7" wp14:editId="2DAE544D">
            <wp:extent cx="2737333" cy="2016761"/>
            <wp:effectExtent l="0" t="0" r="635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22" cy="20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D47F" w14:textId="3A10AA40" w:rsidR="00242B40" w:rsidRDefault="00242B40">
      <w:pPr>
        <w:rPr>
          <w:b/>
          <w:bCs/>
          <w:color w:val="1F4E79" w:themeColor="accent5" w:themeShade="80"/>
          <w:sz w:val="32"/>
          <w:szCs w:val="32"/>
        </w:rPr>
      </w:pPr>
    </w:p>
    <w:p w14:paraId="76D0E0E6" w14:textId="77777777" w:rsidR="00B27773" w:rsidRDefault="00B27773">
      <w:pPr>
        <w:rPr>
          <w:b/>
          <w:bCs/>
          <w:color w:val="002060"/>
          <w:sz w:val="28"/>
          <w:szCs w:val="28"/>
        </w:rPr>
      </w:pPr>
    </w:p>
    <w:p w14:paraId="250D8F43" w14:textId="77777777" w:rsidR="00B27773" w:rsidRDefault="00B27773">
      <w:pPr>
        <w:rPr>
          <w:b/>
          <w:bCs/>
          <w:color w:val="002060"/>
          <w:sz w:val="28"/>
          <w:szCs w:val="28"/>
        </w:rPr>
      </w:pPr>
    </w:p>
    <w:p w14:paraId="20869324" w14:textId="77777777" w:rsidR="00B27773" w:rsidRDefault="00B27773">
      <w:pPr>
        <w:rPr>
          <w:b/>
          <w:bCs/>
          <w:color w:val="002060"/>
          <w:sz w:val="28"/>
          <w:szCs w:val="28"/>
        </w:rPr>
      </w:pPr>
    </w:p>
    <w:p w14:paraId="319A9A94" w14:textId="77777777" w:rsidR="00B27773" w:rsidRDefault="00B27773">
      <w:pPr>
        <w:rPr>
          <w:b/>
          <w:bCs/>
          <w:color w:val="002060"/>
          <w:sz w:val="28"/>
          <w:szCs w:val="28"/>
        </w:rPr>
      </w:pPr>
    </w:p>
    <w:p w14:paraId="23A3BC03" w14:textId="77777777" w:rsidR="00B27773" w:rsidRDefault="00B27773">
      <w:pPr>
        <w:rPr>
          <w:b/>
          <w:bCs/>
          <w:color w:val="002060"/>
          <w:sz w:val="28"/>
          <w:szCs w:val="28"/>
        </w:rPr>
      </w:pPr>
    </w:p>
    <w:p w14:paraId="066EB941" w14:textId="77777777" w:rsidR="00B27773" w:rsidRDefault="00B27773">
      <w:pPr>
        <w:rPr>
          <w:b/>
          <w:bCs/>
          <w:color w:val="002060"/>
          <w:sz w:val="28"/>
          <w:szCs w:val="28"/>
        </w:rPr>
      </w:pPr>
    </w:p>
    <w:p w14:paraId="18763E0F" w14:textId="77777777" w:rsidR="00B27773" w:rsidRDefault="00B27773">
      <w:pPr>
        <w:rPr>
          <w:b/>
          <w:bCs/>
          <w:color w:val="002060"/>
          <w:sz w:val="28"/>
          <w:szCs w:val="28"/>
        </w:rPr>
      </w:pPr>
    </w:p>
    <w:p w14:paraId="6A074F31" w14:textId="77777777" w:rsidR="00B27773" w:rsidRDefault="00B27773">
      <w:pPr>
        <w:rPr>
          <w:b/>
          <w:bCs/>
          <w:color w:val="002060"/>
          <w:sz w:val="28"/>
          <w:szCs w:val="28"/>
        </w:rPr>
      </w:pPr>
    </w:p>
    <w:p w14:paraId="12BF9296" w14:textId="0B37781B" w:rsidR="00DB4BAA" w:rsidRDefault="00FD52F4">
      <w:pPr>
        <w:rPr>
          <w:b/>
          <w:bCs/>
          <w:color w:val="002060"/>
          <w:sz w:val="28"/>
          <w:szCs w:val="28"/>
        </w:rPr>
      </w:pPr>
      <w:r w:rsidRPr="00FD52F4">
        <w:rPr>
          <w:b/>
          <w:bCs/>
          <w:color w:val="002060"/>
          <w:sz w:val="28"/>
          <w:szCs w:val="28"/>
        </w:rPr>
        <w:t xml:space="preserve">Action Plan: </w:t>
      </w:r>
    </w:p>
    <w:p w14:paraId="0641ECA4" w14:textId="439C665D" w:rsidR="00C53018" w:rsidRPr="0099423F" w:rsidRDefault="00302DC1">
      <w:pPr>
        <w:rPr>
          <w:b/>
          <w:bCs/>
          <w:sz w:val="20"/>
          <w:szCs w:val="20"/>
        </w:rPr>
      </w:pPr>
      <w:r w:rsidRPr="0099423F">
        <w:rPr>
          <w:b/>
          <w:bCs/>
          <w:sz w:val="20"/>
          <w:szCs w:val="20"/>
        </w:rPr>
        <w:t xml:space="preserve">Below are </w:t>
      </w:r>
      <w:r w:rsidR="00B11C26" w:rsidRPr="0099423F">
        <w:rPr>
          <w:b/>
          <w:bCs/>
          <w:sz w:val="20"/>
          <w:szCs w:val="20"/>
        </w:rPr>
        <w:t xml:space="preserve">response times to each MySuccess Flag sent to student veterans: </w:t>
      </w:r>
      <w:r w:rsidR="00076D6C" w:rsidRPr="0099423F">
        <w:rPr>
          <w:b/>
          <w:bCs/>
          <w:sz w:val="20"/>
          <w:szCs w:val="20"/>
        </w:rPr>
        <w:t>(Outlined above under Methodology)</w:t>
      </w:r>
    </w:p>
    <w:p w14:paraId="72B5196B" w14:textId="77777777" w:rsidR="00302DC1" w:rsidRPr="00302DC1" w:rsidRDefault="00302DC1">
      <w:pPr>
        <w:rPr>
          <w:b/>
          <w:bCs/>
          <w:color w:val="002060"/>
          <w:sz w:val="20"/>
          <w:szCs w:val="20"/>
        </w:rPr>
      </w:pPr>
    </w:p>
    <w:p w14:paraId="59D37127" w14:textId="71E4E700" w:rsidR="005F38EF" w:rsidRDefault="00C53018" w:rsidP="00A2586E">
      <w:pPr>
        <w:rPr>
          <w:b/>
          <w:bCs/>
          <w:color w:val="002060"/>
          <w:sz w:val="18"/>
          <w:szCs w:val="18"/>
        </w:rPr>
      </w:pPr>
      <w:r>
        <w:rPr>
          <w:noProof/>
        </w:rPr>
        <w:drawing>
          <wp:inline distT="0" distB="0" distL="0" distR="0" wp14:anchorId="669BBF86" wp14:editId="34198C35">
            <wp:extent cx="1767092" cy="2692336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2964" cy="274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D709" w14:textId="77777777" w:rsidR="0082225B" w:rsidRDefault="0082225B">
      <w:pPr>
        <w:rPr>
          <w:b/>
          <w:bCs/>
          <w:color w:val="002060"/>
          <w:sz w:val="18"/>
          <w:szCs w:val="18"/>
        </w:rPr>
      </w:pPr>
    </w:p>
    <w:p w14:paraId="4872CD62" w14:textId="53392C8E" w:rsidR="00DB4BAA" w:rsidRPr="00DA5DE7" w:rsidRDefault="00DB4BAA">
      <w:pPr>
        <w:rPr>
          <w:b/>
          <w:bCs/>
          <w:color w:val="002060"/>
          <w:sz w:val="20"/>
          <w:szCs w:val="20"/>
        </w:rPr>
      </w:pPr>
    </w:p>
    <w:p w14:paraId="38371352" w14:textId="77777777" w:rsidR="00235C10" w:rsidRPr="0099423F" w:rsidRDefault="00A2586E" w:rsidP="00235C10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99423F">
        <w:rPr>
          <w:b/>
          <w:bCs/>
          <w:sz w:val="20"/>
          <w:szCs w:val="20"/>
        </w:rPr>
        <w:t>VA Funding/Tuition/Housing can be delayed up to 2 weeks or more if the student doesn’t respond to their MySuccess Flag / e-mail</w:t>
      </w:r>
      <w:r w:rsidR="00175379" w:rsidRPr="0099423F">
        <w:rPr>
          <w:b/>
          <w:bCs/>
          <w:sz w:val="20"/>
          <w:szCs w:val="20"/>
        </w:rPr>
        <w:t xml:space="preserve">.  </w:t>
      </w:r>
      <w:r w:rsidR="002D31BC" w:rsidRPr="0099423F">
        <w:rPr>
          <w:b/>
          <w:bCs/>
          <w:sz w:val="20"/>
          <w:szCs w:val="20"/>
        </w:rPr>
        <w:t>A</w:t>
      </w:r>
      <w:r w:rsidR="00175379" w:rsidRPr="0099423F">
        <w:rPr>
          <w:b/>
          <w:bCs/>
          <w:sz w:val="20"/>
          <w:szCs w:val="20"/>
        </w:rPr>
        <w:t xml:space="preserve"> </w:t>
      </w:r>
      <w:r w:rsidR="007E730B" w:rsidRPr="0099423F">
        <w:rPr>
          <w:b/>
          <w:bCs/>
          <w:sz w:val="20"/>
          <w:szCs w:val="20"/>
        </w:rPr>
        <w:t>reply</w:t>
      </w:r>
      <w:r w:rsidR="00175379" w:rsidRPr="0099423F">
        <w:rPr>
          <w:b/>
          <w:bCs/>
          <w:sz w:val="20"/>
          <w:szCs w:val="20"/>
        </w:rPr>
        <w:t xml:space="preserve"> of 4 hours</w:t>
      </w:r>
      <w:r w:rsidR="007E730B" w:rsidRPr="0099423F">
        <w:rPr>
          <w:b/>
          <w:bCs/>
          <w:sz w:val="20"/>
          <w:szCs w:val="20"/>
        </w:rPr>
        <w:t xml:space="preserve"> later</w:t>
      </w:r>
      <w:r w:rsidR="00175379" w:rsidRPr="0099423F">
        <w:rPr>
          <w:b/>
          <w:bCs/>
          <w:sz w:val="20"/>
          <w:szCs w:val="20"/>
        </w:rPr>
        <w:t xml:space="preserve"> </w:t>
      </w:r>
      <w:r w:rsidR="007E730B" w:rsidRPr="0099423F">
        <w:rPr>
          <w:b/>
          <w:bCs/>
          <w:sz w:val="20"/>
          <w:szCs w:val="20"/>
        </w:rPr>
        <w:t>can</w:t>
      </w:r>
      <w:r w:rsidR="002D31BC" w:rsidRPr="0099423F">
        <w:rPr>
          <w:b/>
          <w:bCs/>
          <w:sz w:val="20"/>
          <w:szCs w:val="20"/>
        </w:rPr>
        <w:t xml:space="preserve"> create a delay </w:t>
      </w:r>
      <w:r w:rsidR="007E730B" w:rsidRPr="0099423F">
        <w:rPr>
          <w:b/>
          <w:bCs/>
          <w:sz w:val="20"/>
          <w:szCs w:val="20"/>
        </w:rPr>
        <w:t>of benefits up to 1 week</w:t>
      </w:r>
    </w:p>
    <w:p w14:paraId="1D553F08" w14:textId="1B8DD66F" w:rsidR="00FD52F4" w:rsidRPr="0099423F" w:rsidRDefault="003E3C65" w:rsidP="00235C10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99423F">
        <w:rPr>
          <w:b/>
          <w:bCs/>
          <w:sz w:val="20"/>
          <w:szCs w:val="20"/>
        </w:rPr>
        <w:t xml:space="preserve">Veterans Services is regularly </w:t>
      </w:r>
      <w:r w:rsidR="004F4780" w:rsidRPr="0099423F">
        <w:rPr>
          <w:b/>
          <w:bCs/>
          <w:sz w:val="20"/>
          <w:szCs w:val="20"/>
        </w:rPr>
        <w:t>working to lower response times</w:t>
      </w:r>
      <w:r w:rsidR="00226407" w:rsidRPr="0099423F">
        <w:rPr>
          <w:b/>
          <w:bCs/>
          <w:sz w:val="20"/>
          <w:szCs w:val="20"/>
        </w:rPr>
        <w:t xml:space="preserve">.  When students have not responded within 24 hours, our staff reaches out via phone to advise them of their MySuccess Flag and assist </w:t>
      </w:r>
      <w:r w:rsidR="00400202" w:rsidRPr="0099423F">
        <w:rPr>
          <w:b/>
          <w:bCs/>
          <w:sz w:val="20"/>
          <w:szCs w:val="20"/>
        </w:rPr>
        <w:t>during the phone call</w:t>
      </w:r>
      <w:r w:rsidR="00E8628D">
        <w:rPr>
          <w:b/>
          <w:bCs/>
          <w:sz w:val="20"/>
          <w:szCs w:val="20"/>
        </w:rPr>
        <w:t xml:space="preserve">.  There is </w:t>
      </w:r>
      <w:r w:rsidR="0082225B">
        <w:rPr>
          <w:b/>
          <w:bCs/>
          <w:sz w:val="20"/>
          <w:szCs w:val="20"/>
        </w:rPr>
        <w:t xml:space="preserve">a lot of phone call and e-mail fatigue amongst students. </w:t>
      </w:r>
    </w:p>
    <w:p w14:paraId="5C608A18" w14:textId="1010C51A" w:rsidR="00607CA9" w:rsidRPr="0099423F" w:rsidRDefault="00607CA9" w:rsidP="0099423F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 w:rsidRPr="0099423F">
        <w:rPr>
          <w:b/>
          <w:bCs/>
          <w:sz w:val="20"/>
          <w:szCs w:val="20"/>
        </w:rPr>
        <w:t xml:space="preserve">Approximately 91% of outbound calls </w:t>
      </w:r>
      <w:r w:rsidR="0099423F" w:rsidRPr="0099423F">
        <w:rPr>
          <w:b/>
          <w:bCs/>
          <w:sz w:val="20"/>
          <w:szCs w:val="20"/>
        </w:rPr>
        <w:t xml:space="preserve">to student </w:t>
      </w:r>
      <w:r w:rsidRPr="0099423F">
        <w:rPr>
          <w:b/>
          <w:bCs/>
          <w:sz w:val="20"/>
          <w:szCs w:val="20"/>
        </w:rPr>
        <w:t xml:space="preserve">do not answer </w:t>
      </w:r>
      <w:r w:rsidR="0099423F" w:rsidRPr="0099423F">
        <w:rPr>
          <w:b/>
          <w:bCs/>
          <w:sz w:val="20"/>
          <w:szCs w:val="20"/>
        </w:rPr>
        <w:t>the phone</w:t>
      </w:r>
    </w:p>
    <w:p w14:paraId="00946D5E" w14:textId="26FF2C1D" w:rsidR="0099423F" w:rsidRDefault="0075287F" w:rsidP="0099423F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6336FB">
        <w:rPr>
          <w:b/>
          <w:bCs/>
          <w:sz w:val="20"/>
          <w:szCs w:val="20"/>
        </w:rPr>
        <w:t xml:space="preserve">Texting students directly regarding their MySuccess Flag </w:t>
      </w:r>
      <w:r w:rsidR="003E7010" w:rsidRPr="006336FB">
        <w:rPr>
          <w:b/>
          <w:bCs/>
          <w:sz w:val="20"/>
          <w:szCs w:val="20"/>
        </w:rPr>
        <w:t>will greatly decrease tuition/housing delays for the school and student</w:t>
      </w:r>
      <w:r w:rsidR="0082225B">
        <w:rPr>
          <w:b/>
          <w:bCs/>
          <w:sz w:val="20"/>
          <w:szCs w:val="20"/>
        </w:rPr>
        <w:t>.</w:t>
      </w:r>
      <w:r w:rsidR="003E7010" w:rsidRPr="006336FB">
        <w:rPr>
          <w:b/>
          <w:bCs/>
          <w:sz w:val="20"/>
          <w:szCs w:val="20"/>
        </w:rPr>
        <w:t xml:space="preserve"> </w:t>
      </w:r>
      <w:r w:rsidR="00D26CDA">
        <w:rPr>
          <w:b/>
          <w:bCs/>
          <w:sz w:val="20"/>
          <w:szCs w:val="20"/>
        </w:rPr>
        <w:t xml:space="preserve">Students usually do not read their e-mails on their </w:t>
      </w:r>
      <w:r w:rsidR="00CC67F3">
        <w:rPr>
          <w:b/>
          <w:bCs/>
          <w:sz w:val="20"/>
          <w:szCs w:val="20"/>
        </w:rPr>
        <w:t>phone.</w:t>
      </w:r>
      <w:r w:rsidR="002B6B31">
        <w:rPr>
          <w:b/>
          <w:bCs/>
          <w:sz w:val="20"/>
          <w:szCs w:val="20"/>
        </w:rPr>
        <w:t xml:space="preserve"> </w:t>
      </w:r>
    </w:p>
    <w:p w14:paraId="264C1953" w14:textId="77777777" w:rsidR="00F97DB9" w:rsidRPr="006336FB" w:rsidRDefault="00F97DB9" w:rsidP="00F97DB9">
      <w:pPr>
        <w:pStyle w:val="ListParagraph"/>
        <w:rPr>
          <w:b/>
          <w:bCs/>
          <w:sz w:val="20"/>
          <w:szCs w:val="20"/>
        </w:rPr>
      </w:pPr>
    </w:p>
    <w:p w14:paraId="09A35C24" w14:textId="39C1DC18" w:rsidR="00BD32CC" w:rsidRDefault="00A14D99">
      <w:pPr>
        <w:rPr>
          <w:b/>
          <w:bCs/>
          <w:color w:val="1F4E79" w:themeColor="accent5" w:themeShade="80"/>
          <w:sz w:val="28"/>
          <w:szCs w:val="28"/>
        </w:rPr>
      </w:pPr>
      <w:r w:rsidRPr="00F97DB9">
        <w:rPr>
          <w:b/>
          <w:bCs/>
          <w:color w:val="1F4E79" w:themeColor="accent5" w:themeShade="80"/>
          <w:sz w:val="28"/>
          <w:szCs w:val="28"/>
        </w:rPr>
        <w:t>Results/Findings</w:t>
      </w:r>
    </w:p>
    <w:p w14:paraId="5D254AB3" w14:textId="4FB4346F" w:rsidR="00F046BE" w:rsidRDefault="00F046BE">
      <w:pPr>
        <w:rPr>
          <w:b/>
          <w:bCs/>
          <w:sz w:val="20"/>
          <w:szCs w:val="20"/>
        </w:rPr>
      </w:pPr>
      <w:r w:rsidRPr="008F7990">
        <w:rPr>
          <w:b/>
          <w:bCs/>
          <w:sz w:val="20"/>
          <w:szCs w:val="20"/>
        </w:rPr>
        <w:t xml:space="preserve">Once texting is an option, results and findings will be </w:t>
      </w:r>
      <w:r w:rsidR="008F7990">
        <w:rPr>
          <w:b/>
          <w:bCs/>
          <w:sz w:val="20"/>
          <w:szCs w:val="20"/>
        </w:rPr>
        <w:t xml:space="preserve">tracked, </w:t>
      </w:r>
      <w:r w:rsidR="0060226B" w:rsidRPr="008F7990">
        <w:rPr>
          <w:b/>
          <w:bCs/>
          <w:sz w:val="20"/>
          <w:szCs w:val="20"/>
        </w:rPr>
        <w:t>accumulated,</w:t>
      </w:r>
      <w:r w:rsidR="008F7990" w:rsidRPr="008F7990">
        <w:rPr>
          <w:b/>
          <w:bCs/>
          <w:sz w:val="20"/>
          <w:szCs w:val="20"/>
        </w:rPr>
        <w:t xml:space="preserve"> </w:t>
      </w:r>
      <w:r w:rsidR="008F7990">
        <w:rPr>
          <w:b/>
          <w:bCs/>
          <w:sz w:val="20"/>
          <w:szCs w:val="20"/>
        </w:rPr>
        <w:t xml:space="preserve">and reported.  </w:t>
      </w:r>
    </w:p>
    <w:p w14:paraId="4F4C58F8" w14:textId="3EFE0958" w:rsidR="0060226B" w:rsidRDefault="0060226B">
      <w:pPr>
        <w:rPr>
          <w:b/>
          <w:bCs/>
          <w:sz w:val="20"/>
          <w:szCs w:val="20"/>
        </w:rPr>
      </w:pPr>
    </w:p>
    <w:p w14:paraId="32B95A59" w14:textId="390B5885" w:rsidR="0060226B" w:rsidRDefault="0060226B">
      <w:pPr>
        <w:rPr>
          <w:b/>
          <w:bCs/>
          <w:sz w:val="20"/>
          <w:szCs w:val="20"/>
        </w:rPr>
      </w:pPr>
      <w:r w:rsidRPr="0060226B">
        <w:rPr>
          <w:b/>
          <w:bCs/>
          <w:color w:val="1F4E79" w:themeColor="accent5" w:themeShade="80"/>
          <w:sz w:val="28"/>
          <w:szCs w:val="28"/>
        </w:rPr>
        <w:t>Other Notes</w:t>
      </w:r>
      <w:r>
        <w:rPr>
          <w:b/>
          <w:bCs/>
          <w:sz w:val="20"/>
          <w:szCs w:val="20"/>
        </w:rPr>
        <w:t xml:space="preserve">: </w:t>
      </w:r>
    </w:p>
    <w:p w14:paraId="034FBF1C" w14:textId="09005764" w:rsidR="0060226B" w:rsidRPr="008F7990" w:rsidRDefault="005A272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Veterans Services assessment had an immediate </w:t>
      </w:r>
      <w:r w:rsidR="005115B8">
        <w:rPr>
          <w:b/>
          <w:bCs/>
          <w:sz w:val="20"/>
          <w:szCs w:val="20"/>
        </w:rPr>
        <w:t xml:space="preserve">approach/design </w:t>
      </w:r>
      <w:r>
        <w:rPr>
          <w:b/>
          <w:bCs/>
          <w:sz w:val="20"/>
          <w:szCs w:val="20"/>
        </w:rPr>
        <w:t xml:space="preserve">change </w:t>
      </w:r>
      <w:r w:rsidR="002C2B0A">
        <w:rPr>
          <w:b/>
          <w:bCs/>
          <w:sz w:val="20"/>
          <w:szCs w:val="20"/>
        </w:rPr>
        <w:t>in the middle of</w:t>
      </w:r>
      <w:r>
        <w:rPr>
          <w:b/>
          <w:bCs/>
          <w:sz w:val="20"/>
          <w:szCs w:val="20"/>
        </w:rPr>
        <w:t xml:space="preserve"> May 2022.  </w:t>
      </w:r>
      <w:r w:rsidR="002C2B0A">
        <w:rPr>
          <w:b/>
          <w:bCs/>
          <w:sz w:val="20"/>
          <w:szCs w:val="20"/>
        </w:rPr>
        <w:t xml:space="preserve">When the texting costs </w:t>
      </w:r>
      <w:r w:rsidR="007A4EDE">
        <w:rPr>
          <w:b/>
          <w:bCs/>
          <w:sz w:val="20"/>
          <w:szCs w:val="20"/>
        </w:rPr>
        <w:t xml:space="preserve">were presented, the costs were not </w:t>
      </w:r>
      <w:r w:rsidR="00CB0EC2">
        <w:rPr>
          <w:b/>
          <w:bCs/>
          <w:sz w:val="20"/>
          <w:szCs w:val="20"/>
        </w:rPr>
        <w:t xml:space="preserve">conducive and could not be justified.  </w:t>
      </w:r>
      <w:r w:rsidR="005115B8">
        <w:rPr>
          <w:b/>
          <w:bCs/>
          <w:sz w:val="20"/>
          <w:szCs w:val="20"/>
        </w:rPr>
        <w:t xml:space="preserve">This assessment </w:t>
      </w:r>
      <w:r w:rsidR="004F4B3D">
        <w:rPr>
          <w:b/>
          <w:bCs/>
          <w:sz w:val="20"/>
          <w:szCs w:val="20"/>
        </w:rPr>
        <w:t xml:space="preserve">outlines how texting can possibly expedite student communication, school tuition payments and student housing.  </w:t>
      </w:r>
      <w:r w:rsidR="00F84EAE">
        <w:rPr>
          <w:b/>
          <w:bCs/>
          <w:sz w:val="20"/>
          <w:szCs w:val="20"/>
        </w:rPr>
        <w:t xml:space="preserve">Once the program is set up, this assessment will continue collecting data as indicated above.  </w:t>
      </w:r>
    </w:p>
    <w:sectPr w:rsidR="0060226B" w:rsidRPr="008F7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017"/>
    <w:multiLevelType w:val="multilevel"/>
    <w:tmpl w:val="7E8E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E3F20"/>
    <w:multiLevelType w:val="hybridMultilevel"/>
    <w:tmpl w:val="FB523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E5FE4"/>
    <w:multiLevelType w:val="hybridMultilevel"/>
    <w:tmpl w:val="7908AA44"/>
    <w:lvl w:ilvl="0" w:tplc="A65A5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86219"/>
    <w:multiLevelType w:val="hybridMultilevel"/>
    <w:tmpl w:val="8DB27086"/>
    <w:lvl w:ilvl="0" w:tplc="EA6E2D62">
      <w:start w:val="1"/>
      <w:numFmt w:val="decimal"/>
      <w:lvlText w:val="%1-"/>
      <w:lvlJc w:val="left"/>
      <w:pPr>
        <w:ind w:left="720" w:hanging="360"/>
      </w:pPr>
      <w:rPr>
        <w:rFonts w:hint="default"/>
        <w:color w:val="5B9BD5" w:themeColor="accent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A5FC1"/>
    <w:multiLevelType w:val="hybridMultilevel"/>
    <w:tmpl w:val="B4E8CF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3D4B0E"/>
    <w:multiLevelType w:val="hybridMultilevel"/>
    <w:tmpl w:val="3862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118FE"/>
    <w:multiLevelType w:val="hybridMultilevel"/>
    <w:tmpl w:val="174A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E0DDD"/>
    <w:multiLevelType w:val="hybridMultilevel"/>
    <w:tmpl w:val="F960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F3724"/>
    <w:multiLevelType w:val="hybridMultilevel"/>
    <w:tmpl w:val="2548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90"/>
    <w:rsid w:val="00000717"/>
    <w:rsid w:val="00001898"/>
    <w:rsid w:val="000076E1"/>
    <w:rsid w:val="00016E1B"/>
    <w:rsid w:val="000210CC"/>
    <w:rsid w:val="00023BF7"/>
    <w:rsid w:val="00057DC9"/>
    <w:rsid w:val="00061754"/>
    <w:rsid w:val="00072D37"/>
    <w:rsid w:val="00076D6C"/>
    <w:rsid w:val="00084734"/>
    <w:rsid w:val="00087DA3"/>
    <w:rsid w:val="000B12E3"/>
    <w:rsid w:val="000B74A3"/>
    <w:rsid w:val="000C10BA"/>
    <w:rsid w:val="000C6297"/>
    <w:rsid w:val="0011470B"/>
    <w:rsid w:val="00114E6C"/>
    <w:rsid w:val="001328B6"/>
    <w:rsid w:val="001347D1"/>
    <w:rsid w:val="00134C69"/>
    <w:rsid w:val="00143EA3"/>
    <w:rsid w:val="00166A48"/>
    <w:rsid w:val="00167C4D"/>
    <w:rsid w:val="00175379"/>
    <w:rsid w:val="00182989"/>
    <w:rsid w:val="001D02BB"/>
    <w:rsid w:val="001D0497"/>
    <w:rsid w:val="001D7AE1"/>
    <w:rsid w:val="001E6ACB"/>
    <w:rsid w:val="001F5223"/>
    <w:rsid w:val="001F6F66"/>
    <w:rsid w:val="00221948"/>
    <w:rsid w:val="00224353"/>
    <w:rsid w:val="00226199"/>
    <w:rsid w:val="00226407"/>
    <w:rsid w:val="00235C10"/>
    <w:rsid w:val="00242629"/>
    <w:rsid w:val="00242B40"/>
    <w:rsid w:val="00252479"/>
    <w:rsid w:val="00267CB5"/>
    <w:rsid w:val="00272F3C"/>
    <w:rsid w:val="002970BD"/>
    <w:rsid w:val="002A5E67"/>
    <w:rsid w:val="002A789A"/>
    <w:rsid w:val="002B5CB2"/>
    <w:rsid w:val="002B6B31"/>
    <w:rsid w:val="002C29BC"/>
    <w:rsid w:val="002C2B0A"/>
    <w:rsid w:val="002C5BFD"/>
    <w:rsid w:val="002C5FCC"/>
    <w:rsid w:val="002D31BC"/>
    <w:rsid w:val="002F7E6D"/>
    <w:rsid w:val="00302DC1"/>
    <w:rsid w:val="00311E88"/>
    <w:rsid w:val="003212ED"/>
    <w:rsid w:val="00333D4C"/>
    <w:rsid w:val="00346C66"/>
    <w:rsid w:val="0035293E"/>
    <w:rsid w:val="00367E99"/>
    <w:rsid w:val="00370C06"/>
    <w:rsid w:val="00394760"/>
    <w:rsid w:val="00395A1F"/>
    <w:rsid w:val="003B2EE8"/>
    <w:rsid w:val="003B3EE9"/>
    <w:rsid w:val="003B46B6"/>
    <w:rsid w:val="003B524B"/>
    <w:rsid w:val="003B5842"/>
    <w:rsid w:val="003C2A2D"/>
    <w:rsid w:val="003C3E3B"/>
    <w:rsid w:val="003C5A14"/>
    <w:rsid w:val="003C6BC2"/>
    <w:rsid w:val="003D5864"/>
    <w:rsid w:val="003E3C65"/>
    <w:rsid w:val="003E5EEF"/>
    <w:rsid w:val="003E7010"/>
    <w:rsid w:val="00400202"/>
    <w:rsid w:val="004007AB"/>
    <w:rsid w:val="00412AE7"/>
    <w:rsid w:val="00413E0C"/>
    <w:rsid w:val="0042235F"/>
    <w:rsid w:val="0042403B"/>
    <w:rsid w:val="00444FC5"/>
    <w:rsid w:val="00445634"/>
    <w:rsid w:val="004B1A54"/>
    <w:rsid w:val="004C3A82"/>
    <w:rsid w:val="004C4955"/>
    <w:rsid w:val="004C6C6C"/>
    <w:rsid w:val="004C739F"/>
    <w:rsid w:val="004F4780"/>
    <w:rsid w:val="004F4B3D"/>
    <w:rsid w:val="004F6359"/>
    <w:rsid w:val="005115B8"/>
    <w:rsid w:val="00514007"/>
    <w:rsid w:val="00532CF8"/>
    <w:rsid w:val="005409F2"/>
    <w:rsid w:val="00555DE7"/>
    <w:rsid w:val="00557F1D"/>
    <w:rsid w:val="00571FF1"/>
    <w:rsid w:val="0058063B"/>
    <w:rsid w:val="005A272D"/>
    <w:rsid w:val="005B61F8"/>
    <w:rsid w:val="005D2F84"/>
    <w:rsid w:val="005E1058"/>
    <w:rsid w:val="005E79B7"/>
    <w:rsid w:val="005F20AB"/>
    <w:rsid w:val="005F37E4"/>
    <w:rsid w:val="005F38EF"/>
    <w:rsid w:val="005F7AD6"/>
    <w:rsid w:val="0060226B"/>
    <w:rsid w:val="00607CA9"/>
    <w:rsid w:val="006304C5"/>
    <w:rsid w:val="006336FB"/>
    <w:rsid w:val="00635890"/>
    <w:rsid w:val="00692F54"/>
    <w:rsid w:val="00697739"/>
    <w:rsid w:val="006A74FC"/>
    <w:rsid w:val="006B5C79"/>
    <w:rsid w:val="006C2AC3"/>
    <w:rsid w:val="006C3613"/>
    <w:rsid w:val="006C77ED"/>
    <w:rsid w:val="006D218B"/>
    <w:rsid w:val="00715558"/>
    <w:rsid w:val="00737D09"/>
    <w:rsid w:val="00745126"/>
    <w:rsid w:val="00746A67"/>
    <w:rsid w:val="0075287F"/>
    <w:rsid w:val="007571AB"/>
    <w:rsid w:val="00763431"/>
    <w:rsid w:val="0076501A"/>
    <w:rsid w:val="00767667"/>
    <w:rsid w:val="0079726D"/>
    <w:rsid w:val="007A0FB5"/>
    <w:rsid w:val="007A4EDE"/>
    <w:rsid w:val="007B1218"/>
    <w:rsid w:val="007E730B"/>
    <w:rsid w:val="00807B60"/>
    <w:rsid w:val="008141DC"/>
    <w:rsid w:val="00820628"/>
    <w:rsid w:val="0082225B"/>
    <w:rsid w:val="00865803"/>
    <w:rsid w:val="008668D0"/>
    <w:rsid w:val="0087031E"/>
    <w:rsid w:val="0089029A"/>
    <w:rsid w:val="008B152C"/>
    <w:rsid w:val="008E1CE8"/>
    <w:rsid w:val="008F2ADB"/>
    <w:rsid w:val="008F30FA"/>
    <w:rsid w:val="008F75DF"/>
    <w:rsid w:val="008F7990"/>
    <w:rsid w:val="00900116"/>
    <w:rsid w:val="00906E48"/>
    <w:rsid w:val="0091393F"/>
    <w:rsid w:val="00913DC7"/>
    <w:rsid w:val="009204F8"/>
    <w:rsid w:val="00930800"/>
    <w:rsid w:val="0094733A"/>
    <w:rsid w:val="009542ED"/>
    <w:rsid w:val="00957467"/>
    <w:rsid w:val="00965CAA"/>
    <w:rsid w:val="00974DE6"/>
    <w:rsid w:val="0099423F"/>
    <w:rsid w:val="00995CAC"/>
    <w:rsid w:val="009B3398"/>
    <w:rsid w:val="009B6089"/>
    <w:rsid w:val="009D0EF5"/>
    <w:rsid w:val="009E3A04"/>
    <w:rsid w:val="009E7AD5"/>
    <w:rsid w:val="00A0634D"/>
    <w:rsid w:val="00A11EC1"/>
    <w:rsid w:val="00A13D3B"/>
    <w:rsid w:val="00A14D99"/>
    <w:rsid w:val="00A218C2"/>
    <w:rsid w:val="00A2586E"/>
    <w:rsid w:val="00A53BAA"/>
    <w:rsid w:val="00A70B57"/>
    <w:rsid w:val="00A87DB4"/>
    <w:rsid w:val="00AB20D8"/>
    <w:rsid w:val="00AB3C58"/>
    <w:rsid w:val="00AC44FE"/>
    <w:rsid w:val="00B11C26"/>
    <w:rsid w:val="00B14E2B"/>
    <w:rsid w:val="00B20721"/>
    <w:rsid w:val="00B23647"/>
    <w:rsid w:val="00B27773"/>
    <w:rsid w:val="00B47662"/>
    <w:rsid w:val="00B85669"/>
    <w:rsid w:val="00B912E4"/>
    <w:rsid w:val="00B96B66"/>
    <w:rsid w:val="00BC2C79"/>
    <w:rsid w:val="00BC37A1"/>
    <w:rsid w:val="00BC6C2F"/>
    <w:rsid w:val="00BD32CC"/>
    <w:rsid w:val="00BD4D88"/>
    <w:rsid w:val="00BD76E5"/>
    <w:rsid w:val="00BE5ECC"/>
    <w:rsid w:val="00C04DEE"/>
    <w:rsid w:val="00C05852"/>
    <w:rsid w:val="00C40A0B"/>
    <w:rsid w:val="00C41BAC"/>
    <w:rsid w:val="00C45E07"/>
    <w:rsid w:val="00C53018"/>
    <w:rsid w:val="00C57ACE"/>
    <w:rsid w:val="00C95098"/>
    <w:rsid w:val="00CB0EC2"/>
    <w:rsid w:val="00CB6450"/>
    <w:rsid w:val="00CC3CC8"/>
    <w:rsid w:val="00CC67F3"/>
    <w:rsid w:val="00D26CDA"/>
    <w:rsid w:val="00D26F8F"/>
    <w:rsid w:val="00D27067"/>
    <w:rsid w:val="00D30E99"/>
    <w:rsid w:val="00D3681B"/>
    <w:rsid w:val="00D47B85"/>
    <w:rsid w:val="00D53109"/>
    <w:rsid w:val="00D74660"/>
    <w:rsid w:val="00D7478D"/>
    <w:rsid w:val="00DA5DE7"/>
    <w:rsid w:val="00DB4BAA"/>
    <w:rsid w:val="00DC13F7"/>
    <w:rsid w:val="00DC6A1B"/>
    <w:rsid w:val="00DE7C2C"/>
    <w:rsid w:val="00DF69B6"/>
    <w:rsid w:val="00E0292B"/>
    <w:rsid w:val="00E106B1"/>
    <w:rsid w:val="00E15DE6"/>
    <w:rsid w:val="00E23CBA"/>
    <w:rsid w:val="00E43400"/>
    <w:rsid w:val="00E45640"/>
    <w:rsid w:val="00E518DE"/>
    <w:rsid w:val="00E812E3"/>
    <w:rsid w:val="00E84256"/>
    <w:rsid w:val="00E8628D"/>
    <w:rsid w:val="00EA46F0"/>
    <w:rsid w:val="00EA6D0C"/>
    <w:rsid w:val="00EE19E3"/>
    <w:rsid w:val="00EE3801"/>
    <w:rsid w:val="00EE7F05"/>
    <w:rsid w:val="00F046BE"/>
    <w:rsid w:val="00F1037B"/>
    <w:rsid w:val="00F32343"/>
    <w:rsid w:val="00F32DE5"/>
    <w:rsid w:val="00F37AF7"/>
    <w:rsid w:val="00F458C2"/>
    <w:rsid w:val="00F71DF4"/>
    <w:rsid w:val="00F735C1"/>
    <w:rsid w:val="00F73B94"/>
    <w:rsid w:val="00F84EAE"/>
    <w:rsid w:val="00F97DB9"/>
    <w:rsid w:val="00FA4838"/>
    <w:rsid w:val="00FC4C05"/>
    <w:rsid w:val="00FC7EB7"/>
    <w:rsid w:val="00FD2604"/>
    <w:rsid w:val="00FD52F4"/>
    <w:rsid w:val="00FD7D79"/>
    <w:rsid w:val="00FD7D8E"/>
    <w:rsid w:val="00FE2A9C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176A"/>
  <w15:chartTrackingRefBased/>
  <w15:docId w15:val="{1A4311CA-69AF-4411-83EA-4294AFA8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89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35890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C3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1.png@01D85FBA.CD6825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4585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Hill</dc:creator>
  <cp:keywords/>
  <dc:description/>
  <cp:lastModifiedBy>Samantha Faupula</cp:lastModifiedBy>
  <cp:revision>2</cp:revision>
  <dcterms:created xsi:type="dcterms:W3CDTF">2022-07-03T04:07:00Z</dcterms:created>
  <dcterms:modified xsi:type="dcterms:W3CDTF">2022-07-03T04:07:00Z</dcterms:modified>
</cp:coreProperties>
</file>